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100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</w:r>
            <w:r>
              <w:rPr>
                <w:rStyle w:val="883"/>
                <w:sz w:val="24"/>
                <w:szCs w:val="24"/>
              </w:rPr>
              <w:t xml:space="preserve">Коннов Виталий Геннадьевич       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  <w:t xml:space="preserve">8-927-339-39-89  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  <w:t xml:space="preserve">05Konnov.VG@bashgaz.ru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Грузовой фургон УАЗ-390995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Кумертау, ул. К.Маркса 2 «а»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Марка, модель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УАЗ-390995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05-2375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Регистрационный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О 140 ЕУ 102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XTT390995D0480294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12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409100*C3073063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74100C0401587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390900C0116618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НО 258052 от 29.12.2012г.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02 35 №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385595  от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05.04.2016г.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540815.38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30792.56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(показание одометра) км.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Merge w:val="restart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278050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184 </w:t>
            </w:r>
            <w:r>
              <w:rPr>
                <w:rStyle w:val="883"/>
                <w:b/>
                <w:sz w:val="24"/>
              </w:rPr>
              <w:t xml:space="preserve">000,00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15:00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140</cp:revision>
  <dcterms:created xsi:type="dcterms:W3CDTF">2024-08-19T10:28:00Z</dcterms:created>
  <dcterms:modified xsi:type="dcterms:W3CDTF">2025-06-02T04:52:28Z</dcterms:modified>
</cp:coreProperties>
</file>