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rPr>
          <w:sz w:val="22"/>
          <w:szCs w:val="22"/>
        </w:rPr>
      </w:pPr>
      <w:r>
        <w:rPr>
          <w:sz w:val="22"/>
          <w:szCs w:val="22"/>
        </w:rPr>
        <w:t xml:space="preserve">АКТ</w:t>
      </w:r>
      <w:r/>
    </w:p>
    <w:p>
      <w:pPr>
        <w:pStyle w:val="852"/>
        <w:rPr>
          <w:sz w:val="22"/>
          <w:szCs w:val="22"/>
        </w:rPr>
      </w:pPr>
      <w:r>
        <w:rPr>
          <w:sz w:val="22"/>
          <w:szCs w:val="22"/>
        </w:rPr>
        <w:t xml:space="preserve">Технического осмотра транспортного средства </w:t>
      </w:r>
      <w:r/>
    </w:p>
    <w:p>
      <w:pPr>
        <w:pStyle w:val="842"/>
        <w:rPr>
          <w:sz w:val="22"/>
          <w:szCs w:val="22"/>
        </w:rPr>
      </w:pPr>
      <w:r>
        <w:rPr>
          <w:sz w:val="22"/>
          <w:szCs w:val="22"/>
        </w:rPr>
        <w:t xml:space="preserve">Составлен «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»</w:t>
      </w:r>
      <w:r>
        <w:rPr>
          <w:sz w:val="22"/>
          <w:szCs w:val="22"/>
        </w:rPr>
        <w:t xml:space="preserve">  _____________ 202__ года</w:t>
      </w:r>
      <w:r>
        <w:rPr>
          <w:sz w:val="22"/>
          <w:szCs w:val="22"/>
        </w:rPr>
      </w:r>
      <w:r/>
    </w:p>
    <w:p>
      <w:pPr>
        <w:pStyle w:val="841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0" w:type="auto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>
        <w:trPr>
          <w:trHeight w:val="244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4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Марка, модель ТС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Шевроле Каптива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77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6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егистрационный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знак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Х552СМ1</w:t>
            </w:r>
            <w:r/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02</w:t>
            </w:r>
            <w:r/>
          </w:p>
        </w:tc>
      </w:tr>
      <w:tr>
        <w:trPr>
          <w:trHeight w:val="3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Инвентарный номер</w:t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05-1765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30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bot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Идентификационный номер (VIN)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 xml:space="preserve">UFCG26FJ8A007936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  <w:lang w:val="en-US"/>
              </w:rPr>
            </w:r>
            <w:r/>
          </w:p>
        </w:tc>
      </w:tr>
      <w:tr>
        <w:trPr>
          <w:cantSplit/>
          <w:trHeight w:val="341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Год выпуска ТС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2008</w:t>
            </w:r>
            <w:r>
              <w:rPr>
                <w:rFonts w:eastAsia="Arial Unicode MS"/>
                <w:b/>
                <w:sz w:val="24"/>
                <w:szCs w:val="24"/>
              </w:rPr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Модель, № двигателя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  <w:t xml:space="preserve">Z24SED 056063</w:t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Шасси, (рама)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ind w:left="284"/>
              <w:jc w:val="center"/>
              <w:rPr>
                <w:rFonts w:eastAsia="Arial Unicode M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отсутствует</w:t>
            </w: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25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Кузов, (прицеп) №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Х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 xml:space="preserve">UFCG26FJ8A007936</w:t>
            </w:r>
            <w:r/>
            <w:r>
              <w:rPr>
                <w:b/>
                <w:sz w:val="24"/>
                <w:szCs w:val="24"/>
              </w:rPr>
            </w:r>
            <w:r>
              <w:rPr>
                <w:rFonts w:eastAsia="Arial Unicode MS"/>
                <w:b/>
                <w:sz w:val="24"/>
                <w:szCs w:val="24"/>
                <w:lang w:val="en-US"/>
              </w:rPr>
            </w:r>
            <w:r/>
          </w:p>
        </w:tc>
      </w:tr>
      <w:tr>
        <w:trPr>
          <w:trHeight w:val="9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Цвет кузова (кабины)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Серебряный</w:t>
            </w:r>
            <w:r/>
          </w:p>
        </w:tc>
      </w:tr>
      <w:tr>
        <w:trPr>
          <w:trHeight w:val="360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Паспорт транспортного средства (ПТС)</w:t>
            </w:r>
            <w:r>
              <w:rPr>
                <w:rFonts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78 ХА № 538621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 w:eastAsia="Arial Unicode M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регистрации ТС</w:t>
            </w:r>
            <w:r>
              <w:rPr>
                <w:rFonts w:ascii="Times New Roman" w:hAnsi="Times New Roman" w:eastAsia="Arial Unicode MS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  <w:t xml:space="preserve">99 50 № 395239</w:t>
            </w:r>
            <w:r>
              <w:rPr>
                <w:rFonts w:ascii="Times New Roman" w:hAnsi="Times New Roman" w:eastAsia="Arial Unicode MS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Балансовая стоимость, руб.</w:t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747 643,58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175 696,74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  <w:tr>
        <w:trPr>
          <w:trHeight w:val="315"/>
        </w:trPr>
        <w:tc>
          <w:tcPr>
            <w:tcW w:w="5104" w:type="dxa"/>
            <w:vAlign w:val="center"/>
            <w:textDirection w:val="lrTb"/>
            <w:noWrap w:val="false"/>
          </w:tcPr>
          <w:p>
            <w:pPr>
              <w:pStyle w:val="847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Пробег (показание одометра)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104" w:type="dxa"/>
            <w:vAlign w:val="top"/>
            <w:textDirection w:val="lrTb"/>
            <w:noWrap w:val="false"/>
          </w:tcPr>
          <w:p>
            <w:pPr>
              <w:pStyle w:val="845"/>
              <w:jc w:val="center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597 979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r>
            <w:r/>
          </w:p>
        </w:tc>
      </w:tr>
    </w:tbl>
    <w:p>
      <w:pPr>
        <w:pStyle w:val="841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Принадлежность транспортного средства </w:t>
      </w:r>
      <w:r>
        <w:rPr>
          <w:sz w:val="22"/>
          <w:szCs w:val="22"/>
        </w:rPr>
        <w:t xml:space="preserve">филиал </w:t>
      </w:r>
      <w:r>
        <w:rPr>
          <w:sz w:val="22"/>
          <w:szCs w:val="22"/>
        </w:rPr>
      </w:r>
      <w:r/>
    </w:p>
    <w:p>
      <w:pPr>
        <w:pStyle w:val="841"/>
        <w:rPr>
          <w:i/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АО «Газпром газораспределение Уфа» </w:t>
      </w:r>
      <w:r>
        <w:rPr>
          <w:sz w:val="22"/>
          <w:szCs w:val="22"/>
          <w:u w:val="single"/>
        </w:rPr>
        <w:t xml:space="preserve">в г. Кумертау</w:t>
      </w:r>
      <w:r>
        <w:rPr>
          <w:i/>
          <w:sz w:val="22"/>
          <w:szCs w:val="22"/>
        </w:rPr>
      </w:r>
      <w:r/>
    </w:p>
    <w:p>
      <w:pPr>
        <w:pStyle w:val="841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Адрес владельца </w:t>
      </w:r>
      <w:r>
        <w:rPr>
          <w:sz w:val="22"/>
          <w:szCs w:val="22"/>
          <w:u w:val="single"/>
        </w:rPr>
        <w:t xml:space="preserve">453300, Республика Башкортостан, г. Кумертау, ул. К.Маркса, дом 2А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  <w:u w:val="single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В результате визуального осмотра установлено: </w:t>
      </w:r>
      <w:r>
        <w:rPr>
          <w:sz w:val="22"/>
          <w:szCs w:val="22"/>
        </w:rPr>
        <w:t xml:space="preserve">_________________________________________________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. Заменены следующие агрегаты базовой комплектации: 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_______________________________________________________________________________________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. Провед</w:t>
      </w:r>
      <w:r>
        <w:rPr>
          <w:sz w:val="22"/>
          <w:szCs w:val="22"/>
        </w:rPr>
        <w:t xml:space="preserve">ено переоборудование с заменой </w:t>
      </w:r>
      <w:r>
        <w:rPr>
          <w:sz w:val="22"/>
          <w:szCs w:val="22"/>
        </w:rPr>
        <w:t xml:space="preserve">базовых агрегатов: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</w:t>
      </w:r>
      <w:r>
        <w:rPr>
          <w:sz w:val="22"/>
          <w:szCs w:val="22"/>
          <w:u w:val="single"/>
        </w:rPr>
        <w:t xml:space="preserve">нет</w:t>
      </w:r>
      <w:r>
        <w:rPr>
          <w:sz w:val="22"/>
          <w:szCs w:val="22"/>
        </w:rPr>
        <w:t xml:space="preserve">_____________________________________________________________________________</w:t>
      </w:r>
      <w:r>
        <w:rPr>
          <w:sz w:val="22"/>
          <w:szCs w:val="22"/>
        </w:rPr>
        <w:t xml:space="preserve">_________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3</w:t>
      </w:r>
      <w:r>
        <w:rPr>
          <w:sz w:val="22"/>
          <w:szCs w:val="22"/>
        </w:rPr>
        <w:t xml:space="preserve">. Дополнительно установленное оборудование: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ГБО КПГ в составе ТС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. Отсутствуют следующие агрегаты базовой комплектации: </w:t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5</w:t>
      </w:r>
      <w:r>
        <w:rPr>
          <w:sz w:val="22"/>
          <w:szCs w:val="22"/>
        </w:rPr>
        <w:t xml:space="preserve">. Эксплуатационные дефекты: </w:t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1"/>
        <w:rPr>
          <w:b/>
          <w:sz w:val="22"/>
          <w:szCs w:val="22"/>
        </w:rPr>
      </w:pPr>
      <w:r>
        <w:rPr>
          <w:sz w:val="22"/>
          <w:szCs w:val="22"/>
        </w:rPr>
        <w:t xml:space="preserve">Двигатель: </w:t>
      </w:r>
      <w:r>
        <w:rPr>
          <w:sz w:val="22"/>
          <w:szCs w:val="22"/>
        </w:rPr>
        <w:t xml:space="preserve">износ цилиндро-поршневой группы, износ г</w:t>
      </w:r>
      <w:r>
        <w:rPr>
          <w:sz w:val="22"/>
          <w:szCs w:val="22"/>
        </w:rPr>
        <w:t xml:space="preserve">азораспределительного механизма</w:t>
      </w:r>
      <w:r>
        <w:rPr>
          <w:sz w:val="22"/>
          <w:szCs w:val="22"/>
        </w:rPr>
        <w:t xml:space="preserve">, </w:t>
      </w:r>
      <w:r>
        <w:rPr>
          <w:b w:val="0"/>
          <w:sz w:val="22"/>
          <w:szCs w:val="22"/>
        </w:rPr>
        <w:t xml:space="preserve">износ ГБЦ, двигатель демонтирован</w:t>
      </w:r>
      <w:r>
        <w:rPr>
          <w:b/>
          <w:sz w:val="22"/>
          <w:szCs w:val="22"/>
        </w:rPr>
        <w:t xml:space="preserve"> требуется текущий</w:t>
      </w:r>
      <w:r/>
      <w:r>
        <w:rPr>
          <w:b/>
          <w:sz w:val="22"/>
          <w:szCs w:val="22"/>
        </w:rPr>
        <w:t xml:space="preserve"> ремонт</w:t>
      </w:r>
      <w:r>
        <w:rPr>
          <w:b/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Трансмиссия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износ под</w:t>
      </w:r>
      <w:r>
        <w:rPr>
          <w:sz w:val="22"/>
          <w:szCs w:val="22"/>
        </w:rPr>
        <w:t xml:space="preserve">шипников, шестерен, валов КПП; износ подшипников, шестерен </w:t>
      </w:r>
      <w:r>
        <w:rPr>
          <w:sz w:val="22"/>
          <w:szCs w:val="22"/>
        </w:rPr>
        <w:t xml:space="preserve">раздаточной коробки; износ главной передачи, подшипников переднего моста, заднего моста; износ шлицевой части карданных валов; износ шрус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</w:t>
      </w:r>
      <w:r>
        <w:rPr>
          <w:sz w:val="22"/>
          <w:szCs w:val="22"/>
        </w:rPr>
        <w:t xml:space="preserve">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</w:r>
      <w:r/>
    </w:p>
    <w:p>
      <w:pPr>
        <w:pStyle w:val="841"/>
        <w:rPr>
          <w:b/>
          <w:sz w:val="22"/>
          <w:szCs w:val="22"/>
        </w:rPr>
      </w:pPr>
      <w:r>
        <w:rPr>
          <w:sz w:val="22"/>
          <w:szCs w:val="22"/>
        </w:rPr>
        <w:t xml:space="preserve">Ходовая часть: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передних и задних пружин, износ шаровых переднего моста, износ автошин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требуется текущий ремонт</w:t>
      </w:r>
      <w:r>
        <w:rPr>
          <w:b/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Салон: </w:t>
      </w:r>
      <w:r>
        <w:rPr>
          <w:sz w:val="22"/>
          <w:szCs w:val="22"/>
        </w:rPr>
        <w:t xml:space="preserve">очаги коррозии кузова, сколы, трещины ЛКП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износ обшивки салона</w:t>
      </w:r>
      <w:r>
        <w:rPr>
          <w:sz w:val="22"/>
          <w:szCs w:val="22"/>
        </w:rPr>
      </w:r>
      <w:r/>
    </w:p>
    <w:p>
      <w:pPr>
        <w:pStyle w:val="853"/>
        <w:rPr>
          <w:sz w:val="22"/>
          <w:szCs w:val="22"/>
        </w:rPr>
      </w:pPr>
      <w:r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 xml:space="preserve">_______________________________</w:t>
      </w:r>
      <w:r>
        <w:rPr>
          <w:sz w:val="22"/>
          <w:szCs w:val="22"/>
        </w:rPr>
        <w:t xml:space="preserve">___________________________________________</w:t>
      </w:r>
      <w:r>
        <w:rPr>
          <w:sz w:val="22"/>
          <w:szCs w:val="22"/>
        </w:rPr>
      </w:r>
      <w:r/>
    </w:p>
    <w:p>
      <w:pPr>
        <w:pStyle w:val="84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</w:t>
      </w:r>
      <w:r>
        <w:rPr>
          <w:b/>
          <w:sz w:val="22"/>
          <w:szCs w:val="22"/>
        </w:rPr>
        <w:t xml:space="preserve">ю</w:t>
      </w:r>
      <w:r>
        <w:rPr>
          <w:b/>
          <w:sz w:val="22"/>
          <w:szCs w:val="22"/>
        </w:rPr>
        <w:t xml:space="preserve">чение о техническом состоянии: </w:t>
      </w:r>
      <w:r>
        <w:rPr>
          <w:b/>
          <w:sz w:val="22"/>
          <w:szCs w:val="22"/>
        </w:rPr>
        <w:t xml:space="preserve">Автомобиль</w:t>
      </w:r>
      <w:r>
        <w:rPr>
          <w:b/>
          <w:sz w:val="22"/>
          <w:szCs w:val="22"/>
        </w:rPr>
        <w:t xml:space="preserve"> технически и</w:t>
      </w:r>
      <w:r>
        <w:rPr>
          <w:b/>
          <w:sz w:val="22"/>
          <w:szCs w:val="22"/>
        </w:rPr>
        <w:t xml:space="preserve">с</w:t>
      </w:r>
      <w:r>
        <w:rPr>
          <w:b/>
          <w:sz w:val="22"/>
          <w:szCs w:val="22"/>
        </w:rPr>
        <w:t xml:space="preserve">правен 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_______________________________________________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/>
    </w:p>
    <w:p>
      <w:pPr>
        <w:pStyle w:val="841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</w:t>
      </w:r>
      <w:r>
        <w:rPr>
          <w:sz w:val="24"/>
          <w:szCs w:val="24"/>
        </w:rPr>
        <w:t xml:space="preserve">____</w:t>
      </w:r>
      <w:r>
        <w:rPr>
          <w:sz w:val="24"/>
          <w:szCs w:val="24"/>
        </w:rPr>
        <w:t xml:space="preserve">______________________________/ </w:t>
      </w:r>
      <w:r>
        <w:rPr>
          <w:sz w:val="24"/>
          <w:szCs w:val="24"/>
          <w:u w:val="single"/>
        </w:rPr>
        <w:t xml:space="preserve">Р.Р. Исхаков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Начальник Транспортной службы</w:t>
      </w:r>
      <w:r>
        <w:rPr>
          <w:sz w:val="24"/>
          <w:szCs w:val="24"/>
        </w:rPr>
        <w:t xml:space="preserve">____________________/ </w:t>
      </w:r>
      <w:r>
        <w:rPr>
          <w:sz w:val="24"/>
          <w:szCs w:val="24"/>
          <w:u w:val="single"/>
        </w:rPr>
        <w:t xml:space="preserve">А.А. Рябов </w:t>
      </w:r>
      <w:r>
        <w:rPr>
          <w:sz w:val="24"/>
          <w:szCs w:val="24"/>
        </w:rPr>
        <w:t xml:space="preserve">/</w:t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М.П.</w:t>
      </w:r>
      <w:r/>
    </w:p>
    <w:p>
      <w:pPr>
        <w:pStyle w:val="841"/>
      </w:pPr>
      <w:r/>
      <w:r/>
    </w:p>
    <w:p>
      <w:pPr>
        <w:pStyle w:val="841"/>
        <w:rPr>
          <w:sz w:val="24"/>
          <w:szCs w:val="24"/>
        </w:rPr>
      </w:pPr>
      <w:r>
        <w:rPr>
          <w:sz w:val="24"/>
          <w:szCs w:val="24"/>
        </w:rPr>
        <w:t xml:space="preserve">Представитель </w:t>
      </w:r>
      <w:r>
        <w:rPr>
          <w:sz w:val="24"/>
          <w:szCs w:val="24"/>
        </w:rPr>
        <w:t xml:space="preserve">организация-оценщик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_______________</w:t>
      </w:r>
      <w:r>
        <w:rPr>
          <w:sz w:val="24"/>
          <w:szCs w:val="24"/>
        </w:rPr>
        <w:t xml:space="preserve">/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________________________________/</w:t>
      </w:r>
      <w:r/>
    </w:p>
    <w:sectPr>
      <w:footerReference w:type="default" r:id="rId9"/>
      <w:footerReference w:type="even" r:id="rId10"/>
      <w:footnotePr/>
      <w:endnotePr/>
      <w:type w:val="nextPage"/>
      <w:pgSz w:w="11907" w:h="16840" w:orient="portrait"/>
      <w:pgMar w:top="426" w:right="708" w:bottom="426" w:left="1134" w:header="567" w:footer="51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5"/>
      </w:rPr>
      <w:framePr w:wrap="around" w:vAnchor="text" w:hAnchor="margin" w:xAlign="right" w:y="1"/>
    </w:pPr>
    <w:r>
      <w:rPr>
        <w:rStyle w:val="855"/>
      </w:rPr>
      <w:fldChar w:fldCharType="begin"/>
    </w:r>
    <w:r>
      <w:rPr>
        <w:rStyle w:val="855"/>
      </w:rPr>
      <w:instrText xml:space="preserve">PAGE  </w:instrText>
    </w:r>
    <w:r>
      <w:rPr>
        <w:rStyle w:val="855"/>
      </w:rPr>
      <w:fldChar w:fldCharType="end"/>
    </w:r>
    <w:r>
      <w:rPr>
        <w:rStyle w:val="855"/>
      </w:rPr>
    </w:r>
    <w:r/>
  </w:p>
  <w:p>
    <w:pPr>
      <w:pStyle w:val="85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1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3">
    <w:name w:val="Heading 1"/>
    <w:basedOn w:val="841"/>
    <w:next w:val="841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4">
    <w:name w:val="Heading 1 Char"/>
    <w:link w:val="663"/>
    <w:uiPriority w:val="9"/>
    <w:rPr>
      <w:rFonts w:ascii="Arial" w:hAnsi="Arial" w:cs="Arial" w:eastAsia="Arial"/>
      <w:sz w:val="40"/>
      <w:szCs w:val="40"/>
    </w:rPr>
  </w:style>
  <w:style w:type="paragraph" w:styleId="665">
    <w:name w:val="Heading 2"/>
    <w:basedOn w:val="841"/>
    <w:next w:val="841"/>
    <w:link w:val="66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6">
    <w:name w:val="Heading 2 Char"/>
    <w:link w:val="665"/>
    <w:uiPriority w:val="9"/>
    <w:rPr>
      <w:rFonts w:ascii="Arial" w:hAnsi="Arial" w:cs="Arial" w:eastAsia="Arial"/>
      <w:sz w:val="34"/>
    </w:rPr>
  </w:style>
  <w:style w:type="paragraph" w:styleId="667">
    <w:name w:val="Heading 3"/>
    <w:basedOn w:val="841"/>
    <w:next w:val="841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8">
    <w:name w:val="Heading 3 Char"/>
    <w:link w:val="667"/>
    <w:uiPriority w:val="9"/>
    <w:rPr>
      <w:rFonts w:ascii="Arial" w:hAnsi="Arial" w:cs="Arial" w:eastAsia="Arial"/>
      <w:sz w:val="30"/>
      <w:szCs w:val="30"/>
    </w:rPr>
  </w:style>
  <w:style w:type="paragraph" w:styleId="669">
    <w:name w:val="Heading 4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0">
    <w:name w:val="Heading 4 Char"/>
    <w:link w:val="669"/>
    <w:uiPriority w:val="9"/>
    <w:rPr>
      <w:rFonts w:ascii="Arial" w:hAnsi="Arial" w:cs="Arial" w:eastAsia="Arial"/>
      <w:b/>
      <w:bCs/>
      <w:sz w:val="26"/>
      <w:szCs w:val="26"/>
    </w:rPr>
  </w:style>
  <w:style w:type="paragraph" w:styleId="671">
    <w:name w:val="Heading 5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2">
    <w:name w:val="Heading 5 Char"/>
    <w:link w:val="671"/>
    <w:uiPriority w:val="9"/>
    <w:rPr>
      <w:rFonts w:ascii="Arial" w:hAnsi="Arial" w:cs="Arial" w:eastAsia="Arial"/>
      <w:b/>
      <w:bCs/>
      <w:sz w:val="24"/>
      <w:szCs w:val="24"/>
    </w:rPr>
  </w:style>
  <w:style w:type="paragraph" w:styleId="673">
    <w:name w:val="Heading 6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4">
    <w:name w:val="Heading 6 Char"/>
    <w:link w:val="673"/>
    <w:uiPriority w:val="9"/>
    <w:rPr>
      <w:rFonts w:ascii="Arial" w:hAnsi="Arial" w:cs="Arial" w:eastAsia="Arial"/>
      <w:b/>
      <w:bCs/>
      <w:sz w:val="22"/>
      <w:szCs w:val="22"/>
    </w:rPr>
  </w:style>
  <w:style w:type="paragraph" w:styleId="675">
    <w:name w:val="Heading 7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6">
    <w:name w:val="Heading 7 Char"/>
    <w:link w:val="6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7">
    <w:name w:val="Heading 8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8">
    <w:name w:val="Heading 8 Char"/>
    <w:link w:val="677"/>
    <w:uiPriority w:val="9"/>
    <w:rPr>
      <w:rFonts w:ascii="Arial" w:hAnsi="Arial" w:cs="Arial" w:eastAsia="Arial"/>
      <w:i/>
      <w:iCs/>
      <w:sz w:val="22"/>
      <w:szCs w:val="22"/>
    </w:rPr>
  </w:style>
  <w:style w:type="paragraph" w:styleId="679">
    <w:name w:val="Heading 9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0">
    <w:name w:val="Heading 9 Char"/>
    <w:link w:val="679"/>
    <w:uiPriority w:val="9"/>
    <w:rPr>
      <w:rFonts w:ascii="Arial" w:hAnsi="Arial" w:cs="Arial" w:eastAsia="Arial"/>
      <w:i/>
      <w:iCs/>
      <w:sz w:val="21"/>
      <w:szCs w:val="21"/>
    </w:rPr>
  </w:style>
  <w:style w:type="paragraph" w:styleId="681">
    <w:name w:val="List Paragraph"/>
    <w:basedOn w:val="841"/>
    <w:uiPriority w:val="34"/>
    <w:qFormat/>
    <w:pPr>
      <w:contextualSpacing/>
      <w:ind w:left="720"/>
    </w:pPr>
  </w:style>
  <w:style w:type="paragraph" w:styleId="682">
    <w:name w:val="No Spacing"/>
    <w:uiPriority w:val="1"/>
    <w:qFormat/>
    <w:pPr>
      <w:spacing w:before="0" w:after="0" w:line="240" w:lineRule="auto"/>
    </w:p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693"/>
    <w:uiPriority w:val="99"/>
  </w:style>
  <w:style w:type="table" w:styleId="69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next w:val="841"/>
    <w:link w:val="841"/>
    <w:rPr>
      <w:lang w:val="ru-RU" w:bidi="ar-SA" w:eastAsia="ru-RU"/>
    </w:rPr>
  </w:style>
  <w:style w:type="paragraph" w:styleId="842">
    <w:name w:val="Заголовок 1"/>
    <w:basedOn w:val="841"/>
    <w:next w:val="841"/>
    <w:link w:val="841"/>
    <w:pPr>
      <w:jc w:val="center"/>
      <w:keepNext/>
      <w:outlineLvl w:val="0"/>
    </w:pPr>
    <w:rPr>
      <w:sz w:val="24"/>
    </w:rPr>
  </w:style>
  <w:style w:type="paragraph" w:styleId="843">
    <w:name w:val="Заголовок 2"/>
    <w:basedOn w:val="841"/>
    <w:next w:val="841"/>
    <w:link w:val="841"/>
    <w:pPr>
      <w:jc w:val="right"/>
      <w:keepNext/>
      <w:outlineLvl w:val="1"/>
    </w:pPr>
    <w:rPr>
      <w:sz w:val="28"/>
    </w:rPr>
  </w:style>
  <w:style w:type="paragraph" w:styleId="844">
    <w:name w:val="Заголовок 3"/>
    <w:basedOn w:val="841"/>
    <w:next w:val="841"/>
    <w:link w:val="841"/>
    <w:pPr>
      <w:keepNext/>
      <w:outlineLvl w:val="2"/>
    </w:pPr>
    <w:rPr>
      <w:sz w:val="28"/>
    </w:rPr>
  </w:style>
  <w:style w:type="paragraph" w:styleId="845">
    <w:name w:val="Заголовок 4"/>
    <w:basedOn w:val="841"/>
    <w:next w:val="841"/>
    <w:link w:val="841"/>
    <w:pPr>
      <w:jc w:val="right"/>
      <w:keepNext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846">
    <w:name w:val="Заголовок 5"/>
    <w:basedOn w:val="841"/>
    <w:next w:val="841"/>
    <w:link w:val="841"/>
    <w:pPr>
      <w:jc w:val="both"/>
      <w:keepNext/>
      <w:outlineLvl w:val="4"/>
    </w:pPr>
    <w:rPr>
      <w:rFonts w:ascii="Arial" w:hAnsi="Arial"/>
      <w:sz w:val="28"/>
      <w:szCs w:val="14"/>
    </w:rPr>
  </w:style>
  <w:style w:type="paragraph" w:styleId="847">
    <w:name w:val="Заголовок 6"/>
    <w:basedOn w:val="841"/>
    <w:next w:val="841"/>
    <w:link w:val="841"/>
    <w:pPr>
      <w:ind w:firstLine="280"/>
      <w:keepNext/>
      <w:outlineLvl w:val="5"/>
    </w:pPr>
    <w:rPr>
      <w:rFonts w:ascii="Arial" w:hAnsi="Arial"/>
      <w:sz w:val="28"/>
      <w:szCs w:val="14"/>
    </w:rPr>
  </w:style>
  <w:style w:type="character" w:styleId="848">
    <w:name w:val="Основной шрифт абзаца"/>
    <w:next w:val="848"/>
    <w:link w:val="841"/>
    <w:semiHidden/>
  </w:style>
  <w:style w:type="table" w:styleId="849">
    <w:name w:val="Обычная таблица"/>
    <w:next w:val="849"/>
    <w:link w:val="841"/>
    <w:semiHidden/>
    <w:tblPr/>
  </w:style>
  <w:style w:type="numbering" w:styleId="850">
    <w:name w:val="Нет списка"/>
    <w:next w:val="850"/>
    <w:link w:val="841"/>
    <w:semiHidden/>
  </w:style>
  <w:style w:type="paragraph" w:styleId="851">
    <w:name w:val="Название"/>
    <w:basedOn w:val="841"/>
    <w:next w:val="851"/>
    <w:link w:val="841"/>
    <w:pPr>
      <w:jc w:val="center"/>
    </w:pPr>
    <w:rPr>
      <w:b/>
      <w:sz w:val="28"/>
    </w:rPr>
  </w:style>
  <w:style w:type="paragraph" w:styleId="852">
    <w:name w:val="Подзаголовок"/>
    <w:basedOn w:val="841"/>
    <w:next w:val="852"/>
    <w:link w:val="841"/>
    <w:pPr>
      <w:jc w:val="center"/>
    </w:pPr>
    <w:rPr>
      <w:sz w:val="32"/>
    </w:rPr>
  </w:style>
  <w:style w:type="paragraph" w:styleId="853">
    <w:name w:val="Основной текст"/>
    <w:basedOn w:val="841"/>
    <w:next w:val="853"/>
    <w:link w:val="841"/>
    <w:rPr>
      <w:sz w:val="28"/>
    </w:rPr>
  </w:style>
  <w:style w:type="paragraph" w:styleId="854">
    <w:name w:val="Нижний колонтитул"/>
    <w:basedOn w:val="841"/>
    <w:next w:val="854"/>
    <w:link w:val="841"/>
    <w:pPr>
      <w:tabs>
        <w:tab w:val="center" w:pos="4677" w:leader="none"/>
        <w:tab w:val="right" w:pos="9355" w:leader="none"/>
      </w:tabs>
    </w:pPr>
  </w:style>
  <w:style w:type="character" w:styleId="855">
    <w:name w:val="Номер страницы"/>
    <w:basedOn w:val="848"/>
    <w:next w:val="855"/>
    <w:link w:val="841"/>
  </w:style>
  <w:style w:type="paragraph" w:styleId="856">
    <w:name w:val="Верхний колонтитул"/>
    <w:basedOn w:val="841"/>
    <w:next w:val="856"/>
    <w:link w:val="841"/>
    <w:pPr>
      <w:tabs>
        <w:tab w:val="center" w:pos="4677" w:leader="none"/>
        <w:tab w:val="right" w:pos="9355" w:leader="none"/>
      </w:tabs>
    </w:p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2024-07-16T05:34:04Z</dcterms:modified>
</cp:coreProperties>
</file>