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351/2025-ГРО/12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8-917-77-46-910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04Efimov.AI@bashgaz.ru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Легковой Chevrolet Niva ВАЗ-2123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Шевроле Нива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В359АА102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03-09054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 w:eastAsia="zh-CN"/>
                    </w:rPr>
                    <w:t xml:space="preserve">X9L21230070171471</w:t>
                  </w:r>
                  <w:r>
                    <w:rPr>
                      <w:rStyle w:val="883"/>
                      <w:sz w:val="24"/>
                      <w:szCs w:val="24"/>
                      <w:lang w:val="en-US"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20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07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ВАЗ 2123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0182771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ОТСУТСТВУЕТ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 w:eastAsia="zh-CN"/>
                    </w:rPr>
                    <w:t xml:space="preserve">0171471</w:t>
                  </w:r>
                  <w:r>
                    <w:rPr>
                      <w:rStyle w:val="883"/>
                      <w:sz w:val="24"/>
                      <w:szCs w:val="24"/>
                      <w:lang w:val="en-US"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ТЕМНО-СЕРЫЙ МЕТАЛЛИК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6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3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ММ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536810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024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9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7249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от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28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.0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4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17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469897,39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10873,83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470964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153 600,00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3"/>
                <w:b/>
                <w:sz w:val="24"/>
              </w:rPr>
              <w:t xml:space="preserve"> в 10</w:t>
            </w:r>
            <w:r>
              <w:rPr>
                <w:rStyle w:val="883"/>
                <w:b/>
                <w:sz w:val="24"/>
              </w:rPr>
              <w:t xml:space="preserve">ч.45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134</cp:revision>
  <dcterms:created xsi:type="dcterms:W3CDTF">2024-08-19T10:28:00Z</dcterms:created>
  <dcterms:modified xsi:type="dcterms:W3CDTF">2025-12-26T10:51:37Z</dcterms:modified>
</cp:coreProperties>
</file>