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847" w:rsidRDefault="00256847" w:rsidP="008B6974">
      <w:pPr>
        <w:pStyle w:val="a5"/>
        <w:jc w:val="left"/>
        <w:rPr>
          <w:sz w:val="22"/>
          <w:szCs w:val="22"/>
        </w:rPr>
      </w:pPr>
    </w:p>
    <w:p w:rsidR="00256847" w:rsidRDefault="00333EC9">
      <w:pPr>
        <w:pStyle w:val="a5"/>
        <w:rPr>
          <w:sz w:val="22"/>
          <w:szCs w:val="22"/>
        </w:rPr>
      </w:pPr>
      <w:r>
        <w:rPr>
          <w:sz w:val="22"/>
          <w:szCs w:val="22"/>
        </w:rPr>
        <w:t>АКТ</w:t>
      </w:r>
    </w:p>
    <w:p w:rsidR="00256847" w:rsidRDefault="00333EC9">
      <w:pPr>
        <w:pStyle w:val="a7"/>
        <w:rPr>
          <w:sz w:val="24"/>
          <w:szCs w:val="24"/>
        </w:rPr>
      </w:pPr>
      <w:r>
        <w:rPr>
          <w:sz w:val="24"/>
          <w:szCs w:val="24"/>
        </w:rPr>
        <w:t xml:space="preserve">Технического осмотра транспортного средства </w:t>
      </w:r>
    </w:p>
    <w:p w:rsidR="00256847" w:rsidRDefault="00333EC9">
      <w:pPr>
        <w:pStyle w:val="1"/>
        <w:rPr>
          <w:szCs w:val="24"/>
        </w:rPr>
      </w:pPr>
      <w:r>
        <w:rPr>
          <w:szCs w:val="24"/>
        </w:rPr>
        <w:t>Сост</w:t>
      </w:r>
      <w:r w:rsidR="00E66E8E">
        <w:rPr>
          <w:szCs w:val="24"/>
        </w:rPr>
        <w:t xml:space="preserve">авлен  </w:t>
      </w:r>
      <w:proofErr w:type="gramStart"/>
      <w:r w:rsidR="00E66E8E">
        <w:rPr>
          <w:szCs w:val="24"/>
        </w:rPr>
        <w:t xml:space="preserve">   «</w:t>
      </w:r>
      <w:proofErr w:type="gramEnd"/>
      <w:r w:rsidR="00E66E8E">
        <w:rPr>
          <w:szCs w:val="24"/>
        </w:rPr>
        <w:t xml:space="preserve">     »               2024</w:t>
      </w:r>
      <w:r>
        <w:rPr>
          <w:szCs w:val="24"/>
        </w:rPr>
        <w:t xml:space="preserve"> года</w:t>
      </w:r>
    </w:p>
    <w:p w:rsidR="00256847" w:rsidRDefault="00256847">
      <w:pPr>
        <w:rPr>
          <w:sz w:val="16"/>
          <w:szCs w:val="16"/>
        </w:rPr>
      </w:pPr>
    </w:p>
    <w:tbl>
      <w:tblPr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4"/>
        <w:gridCol w:w="5104"/>
      </w:tblGrid>
      <w:tr w:rsidR="00256847">
        <w:trPr>
          <w:trHeight w:val="435"/>
        </w:trPr>
        <w:tc>
          <w:tcPr>
            <w:tcW w:w="5104" w:type="dxa"/>
            <w:vAlign w:val="center"/>
          </w:tcPr>
          <w:p w:rsidR="00256847" w:rsidRDefault="00333EC9">
            <w:pPr>
              <w:pStyle w:val="3"/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Марка, модель ТС</w:t>
            </w:r>
          </w:p>
        </w:tc>
        <w:tc>
          <w:tcPr>
            <w:tcW w:w="5104" w:type="dxa"/>
            <w:vAlign w:val="center"/>
          </w:tcPr>
          <w:p w:rsidR="00256847" w:rsidRPr="00E32ED3" w:rsidRDefault="00E32ED3">
            <w:pPr>
              <w:pStyle w:val="4"/>
              <w:jc w:val="left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  <w:lang w:val="en-US"/>
              </w:rPr>
              <w:t>LADA 212140</w:t>
            </w:r>
          </w:p>
        </w:tc>
      </w:tr>
      <w:tr w:rsidR="00256847">
        <w:trPr>
          <w:trHeight w:val="435"/>
        </w:trPr>
        <w:tc>
          <w:tcPr>
            <w:tcW w:w="5104" w:type="dxa"/>
            <w:vAlign w:val="center"/>
          </w:tcPr>
          <w:p w:rsidR="00256847" w:rsidRDefault="00333EC9">
            <w:pPr>
              <w:pStyle w:val="5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Инвентарный номер</w:t>
            </w:r>
          </w:p>
        </w:tc>
        <w:tc>
          <w:tcPr>
            <w:tcW w:w="5104" w:type="dxa"/>
            <w:vAlign w:val="center"/>
          </w:tcPr>
          <w:p w:rsidR="00256847" w:rsidRDefault="00E32ED3">
            <w:pPr>
              <w:pStyle w:val="4"/>
              <w:jc w:val="left"/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 xml:space="preserve">     601701</w:t>
            </w:r>
          </w:p>
        </w:tc>
      </w:tr>
      <w:tr w:rsidR="00256847">
        <w:trPr>
          <w:trHeight w:val="435"/>
        </w:trPr>
        <w:tc>
          <w:tcPr>
            <w:tcW w:w="5104" w:type="dxa"/>
            <w:vAlign w:val="center"/>
          </w:tcPr>
          <w:p w:rsidR="00256847" w:rsidRDefault="00333EC9">
            <w:pPr>
              <w:pStyle w:val="5"/>
              <w:jc w:val="left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Регистрационный номер</w:t>
            </w:r>
          </w:p>
        </w:tc>
        <w:tc>
          <w:tcPr>
            <w:tcW w:w="5104" w:type="dxa"/>
            <w:vAlign w:val="center"/>
          </w:tcPr>
          <w:p w:rsidR="00256847" w:rsidRDefault="00E32ED3">
            <w:pPr>
              <w:pStyle w:val="4"/>
              <w:ind w:left="284"/>
              <w:jc w:val="left"/>
              <w:rPr>
                <w:rFonts w:ascii="Times New Roman" w:eastAsia="Arial Unicode MS" w:hAnsi="Times New Roman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С584ЕС</w:t>
            </w:r>
            <w:r w:rsidR="00D46023"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1</w:t>
            </w:r>
            <w:r w:rsidR="00333EC9"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02</w:t>
            </w:r>
          </w:p>
        </w:tc>
      </w:tr>
      <w:tr w:rsidR="00256847">
        <w:trPr>
          <w:trHeight w:val="300"/>
        </w:trPr>
        <w:tc>
          <w:tcPr>
            <w:tcW w:w="5104" w:type="dxa"/>
            <w:vAlign w:val="center"/>
          </w:tcPr>
          <w:p w:rsidR="00256847" w:rsidRDefault="00333EC9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Идентификационный номер (VIN)</w:t>
            </w:r>
          </w:p>
        </w:tc>
        <w:tc>
          <w:tcPr>
            <w:tcW w:w="5104" w:type="dxa"/>
            <w:vAlign w:val="center"/>
          </w:tcPr>
          <w:p w:rsidR="00256847" w:rsidRPr="00E32ED3" w:rsidRDefault="00E32ED3">
            <w:pPr>
              <w:pStyle w:val="4"/>
              <w:ind w:left="284"/>
              <w:jc w:val="left"/>
              <w:rPr>
                <w:rFonts w:ascii="Times New Roman" w:eastAsia="Arial Unicode MS" w:hAnsi="Times New Roman"/>
                <w:b/>
                <w:i w:val="0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Arial Unicode MS" w:hAnsi="Times New Roman"/>
                <w:b/>
                <w:i w:val="0"/>
                <w:color w:val="000000"/>
                <w:sz w:val="24"/>
                <w:szCs w:val="24"/>
              </w:rPr>
              <w:t>ХТА2121440</w:t>
            </w:r>
            <w:r>
              <w:rPr>
                <w:rFonts w:ascii="Times New Roman" w:eastAsia="Arial Unicode MS" w:hAnsi="Times New Roman"/>
                <w:b/>
                <w:i w:val="0"/>
                <w:color w:val="000000"/>
                <w:sz w:val="24"/>
                <w:szCs w:val="24"/>
                <w:lang w:val="en-US"/>
              </w:rPr>
              <w:t>F2214052</w:t>
            </w:r>
          </w:p>
        </w:tc>
      </w:tr>
      <w:tr w:rsidR="00256847">
        <w:trPr>
          <w:cantSplit/>
          <w:trHeight w:val="341"/>
        </w:trPr>
        <w:tc>
          <w:tcPr>
            <w:tcW w:w="5104" w:type="dxa"/>
            <w:vAlign w:val="center"/>
          </w:tcPr>
          <w:p w:rsidR="00256847" w:rsidRDefault="00333EC9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Год выпуска ТС</w:t>
            </w:r>
          </w:p>
        </w:tc>
        <w:tc>
          <w:tcPr>
            <w:tcW w:w="5104" w:type="dxa"/>
            <w:vAlign w:val="center"/>
          </w:tcPr>
          <w:p w:rsidR="00256847" w:rsidRPr="005B2CBF" w:rsidRDefault="00E32ED3">
            <w:pPr>
              <w:ind w:left="284"/>
              <w:rPr>
                <w:rFonts w:eastAsia="Arial Unicode MS"/>
                <w:b/>
                <w:sz w:val="24"/>
                <w:szCs w:val="24"/>
                <w:lang w:val="en-US"/>
              </w:rPr>
            </w:pPr>
            <w:r>
              <w:rPr>
                <w:rFonts w:eastAsia="Arial Unicode MS"/>
                <w:b/>
                <w:sz w:val="24"/>
                <w:szCs w:val="24"/>
                <w:lang w:val="en-US"/>
              </w:rPr>
              <w:t>2015</w:t>
            </w:r>
          </w:p>
        </w:tc>
      </w:tr>
      <w:tr w:rsidR="00256847">
        <w:trPr>
          <w:trHeight w:val="90"/>
        </w:trPr>
        <w:tc>
          <w:tcPr>
            <w:tcW w:w="5104" w:type="dxa"/>
            <w:vAlign w:val="center"/>
          </w:tcPr>
          <w:p w:rsidR="00256847" w:rsidRDefault="00333EC9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Модель, № двигателя</w:t>
            </w:r>
          </w:p>
        </w:tc>
        <w:tc>
          <w:tcPr>
            <w:tcW w:w="5104" w:type="dxa"/>
            <w:vAlign w:val="center"/>
          </w:tcPr>
          <w:p w:rsidR="00256847" w:rsidRPr="00E32ED3" w:rsidRDefault="00E32ED3">
            <w:pPr>
              <w:ind w:left="284"/>
              <w:rPr>
                <w:rFonts w:eastAsia="Arial Unicode MS"/>
                <w:b/>
                <w:i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 xml:space="preserve">21214. </w:t>
            </w:r>
            <w:r>
              <w:rPr>
                <w:b/>
                <w:sz w:val="24"/>
                <w:szCs w:val="24"/>
                <w:lang w:val="en-US"/>
              </w:rPr>
              <w:t>0657000</w:t>
            </w:r>
          </w:p>
        </w:tc>
      </w:tr>
      <w:tr w:rsidR="00256847">
        <w:trPr>
          <w:trHeight w:val="255"/>
        </w:trPr>
        <w:tc>
          <w:tcPr>
            <w:tcW w:w="5104" w:type="dxa"/>
            <w:vAlign w:val="center"/>
          </w:tcPr>
          <w:p w:rsidR="00256847" w:rsidRDefault="00333EC9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Шасси, (рама) №</w:t>
            </w:r>
          </w:p>
        </w:tc>
        <w:tc>
          <w:tcPr>
            <w:tcW w:w="5104" w:type="dxa"/>
            <w:vAlign w:val="center"/>
          </w:tcPr>
          <w:p w:rsidR="00256847" w:rsidRDefault="00E32ED3">
            <w:pPr>
              <w:ind w:left="284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отсутствует</w:t>
            </w:r>
          </w:p>
        </w:tc>
      </w:tr>
      <w:tr w:rsidR="00256847">
        <w:trPr>
          <w:trHeight w:val="255"/>
        </w:trPr>
        <w:tc>
          <w:tcPr>
            <w:tcW w:w="5104" w:type="dxa"/>
            <w:vAlign w:val="center"/>
          </w:tcPr>
          <w:p w:rsidR="00256847" w:rsidRDefault="00333EC9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Кузов, (прицеп) №</w:t>
            </w:r>
          </w:p>
        </w:tc>
        <w:tc>
          <w:tcPr>
            <w:tcW w:w="5104" w:type="dxa"/>
            <w:vAlign w:val="center"/>
          </w:tcPr>
          <w:p w:rsidR="00256847" w:rsidRPr="00E32ED3" w:rsidRDefault="00E32ED3">
            <w:pPr>
              <w:pStyle w:val="4"/>
              <w:ind w:left="284"/>
              <w:jc w:val="left"/>
              <w:rPr>
                <w:rFonts w:ascii="Times New Roman" w:eastAsia="Arial Unicode MS" w:hAnsi="Times New Roman"/>
                <w:color w:val="000000"/>
                <w:lang w:val="en-US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ХТА212140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  <w:lang w:val="en-US"/>
              </w:rPr>
              <w:t>F2214052</w:t>
            </w:r>
          </w:p>
        </w:tc>
      </w:tr>
      <w:tr w:rsidR="00256847">
        <w:trPr>
          <w:trHeight w:val="90"/>
        </w:trPr>
        <w:tc>
          <w:tcPr>
            <w:tcW w:w="5104" w:type="dxa"/>
            <w:vAlign w:val="center"/>
          </w:tcPr>
          <w:p w:rsidR="00256847" w:rsidRDefault="00333EC9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Цвет кузова (кабины)</w:t>
            </w:r>
          </w:p>
        </w:tc>
        <w:tc>
          <w:tcPr>
            <w:tcW w:w="5104" w:type="dxa"/>
            <w:vAlign w:val="center"/>
          </w:tcPr>
          <w:p w:rsidR="00256847" w:rsidRDefault="005B2CBF">
            <w:pPr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rFonts w:eastAsia="Arial Unicode MS"/>
                <w:b/>
                <w:sz w:val="24"/>
                <w:szCs w:val="24"/>
              </w:rPr>
              <w:t xml:space="preserve">     </w:t>
            </w:r>
            <w:r w:rsidR="00E32ED3">
              <w:rPr>
                <w:rFonts w:eastAsia="Arial Unicode MS"/>
                <w:b/>
                <w:sz w:val="24"/>
                <w:szCs w:val="24"/>
              </w:rPr>
              <w:t>Ярко-белый</w:t>
            </w:r>
          </w:p>
        </w:tc>
      </w:tr>
      <w:tr w:rsidR="00256847">
        <w:trPr>
          <w:trHeight w:val="360"/>
        </w:trPr>
        <w:tc>
          <w:tcPr>
            <w:tcW w:w="5104" w:type="dxa"/>
            <w:vAlign w:val="center"/>
          </w:tcPr>
          <w:p w:rsidR="00256847" w:rsidRDefault="00333EC9">
            <w:pPr>
              <w:rPr>
                <w:rFonts w:eastAsia="Arial Unicode MS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Паспорт транспортного средства (ПТС)</w:t>
            </w:r>
          </w:p>
        </w:tc>
        <w:tc>
          <w:tcPr>
            <w:tcW w:w="5104" w:type="dxa"/>
          </w:tcPr>
          <w:p w:rsidR="00256847" w:rsidRDefault="00E32ED3" w:rsidP="008B6974">
            <w:pPr>
              <w:shd w:val="clear" w:color="auto" w:fill="FFFFFF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63 ОА 674086</w:t>
            </w:r>
          </w:p>
        </w:tc>
      </w:tr>
      <w:tr w:rsidR="00256847">
        <w:trPr>
          <w:trHeight w:val="315"/>
        </w:trPr>
        <w:tc>
          <w:tcPr>
            <w:tcW w:w="5104" w:type="dxa"/>
            <w:vAlign w:val="center"/>
          </w:tcPr>
          <w:p w:rsidR="00256847" w:rsidRDefault="00333EC9">
            <w:pPr>
              <w:pStyle w:val="6"/>
              <w:ind w:firstLine="240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Свидетельство о регистрации ТС</w:t>
            </w:r>
          </w:p>
        </w:tc>
        <w:tc>
          <w:tcPr>
            <w:tcW w:w="5104" w:type="dxa"/>
          </w:tcPr>
          <w:p w:rsidR="00256847" w:rsidRDefault="00E32ED3">
            <w:pPr>
              <w:shd w:val="clear" w:color="auto" w:fill="FFFFFF"/>
              <w:ind w:left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0228 034615</w:t>
            </w:r>
          </w:p>
        </w:tc>
      </w:tr>
      <w:tr w:rsidR="00256847">
        <w:trPr>
          <w:trHeight w:val="315"/>
        </w:trPr>
        <w:tc>
          <w:tcPr>
            <w:tcW w:w="5104" w:type="dxa"/>
            <w:vAlign w:val="center"/>
          </w:tcPr>
          <w:p w:rsidR="00256847" w:rsidRDefault="00333EC9">
            <w:pPr>
              <w:pStyle w:val="6"/>
              <w:ind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Балансовая стоимость, руб.</w:t>
            </w:r>
          </w:p>
        </w:tc>
        <w:tc>
          <w:tcPr>
            <w:tcW w:w="5104" w:type="dxa"/>
            <w:vAlign w:val="center"/>
          </w:tcPr>
          <w:p w:rsidR="00256847" w:rsidRDefault="00E32ED3">
            <w:pPr>
              <w:ind w:left="284"/>
              <w:rPr>
                <w:b/>
                <w:sz w:val="24"/>
                <w:szCs w:val="24"/>
              </w:rPr>
            </w:pPr>
            <w:r w:rsidRPr="00E32ED3">
              <w:rPr>
                <w:b/>
                <w:sz w:val="24"/>
                <w:szCs w:val="24"/>
              </w:rPr>
              <w:t>415 870,76</w:t>
            </w:r>
          </w:p>
        </w:tc>
      </w:tr>
      <w:tr w:rsidR="00256847">
        <w:trPr>
          <w:trHeight w:val="315"/>
        </w:trPr>
        <w:tc>
          <w:tcPr>
            <w:tcW w:w="5104" w:type="dxa"/>
            <w:vAlign w:val="center"/>
          </w:tcPr>
          <w:p w:rsidR="00256847" w:rsidRDefault="00333EC9">
            <w:pPr>
              <w:pStyle w:val="6"/>
              <w:ind w:firstLin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Остаточная стоимость, руб.</w:t>
            </w:r>
          </w:p>
        </w:tc>
        <w:tc>
          <w:tcPr>
            <w:tcW w:w="5104" w:type="dxa"/>
          </w:tcPr>
          <w:p w:rsidR="00256847" w:rsidRDefault="00E32ED3">
            <w:pPr>
              <w:pStyle w:val="4"/>
              <w:ind w:left="284"/>
              <w:jc w:val="left"/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  <w:szCs w:val="24"/>
              </w:rPr>
              <w:t>37939,1</w:t>
            </w:r>
          </w:p>
        </w:tc>
      </w:tr>
    </w:tbl>
    <w:p w:rsidR="00256847" w:rsidRDefault="00333EC9">
      <w:pPr>
        <w:rPr>
          <w:i/>
          <w:sz w:val="24"/>
          <w:szCs w:val="24"/>
        </w:rPr>
      </w:pPr>
      <w:r>
        <w:rPr>
          <w:sz w:val="24"/>
          <w:szCs w:val="24"/>
        </w:rPr>
        <w:t>Принадлежность транспортного средства: Филиал ПАО «Газпром газ</w:t>
      </w:r>
      <w:r w:rsidR="00F66957">
        <w:rPr>
          <w:sz w:val="24"/>
          <w:szCs w:val="24"/>
        </w:rPr>
        <w:t xml:space="preserve">ораспределение Уфа» в </w:t>
      </w:r>
      <w:proofErr w:type="spellStart"/>
      <w:r w:rsidR="00F66957">
        <w:rPr>
          <w:sz w:val="24"/>
          <w:szCs w:val="24"/>
        </w:rPr>
        <w:t>г.Стерлитамаке</w:t>
      </w:r>
      <w:proofErr w:type="spellEnd"/>
      <w:r>
        <w:rPr>
          <w:sz w:val="24"/>
          <w:szCs w:val="24"/>
        </w:rPr>
        <w:t xml:space="preserve">               </w:t>
      </w:r>
      <w:r>
        <w:rPr>
          <w:i/>
          <w:sz w:val="24"/>
          <w:szCs w:val="24"/>
        </w:rPr>
        <w:t xml:space="preserve"> 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 xml:space="preserve">Адрес владельца: </w:t>
      </w:r>
      <w:r w:rsidR="00F66957">
        <w:rPr>
          <w:sz w:val="24"/>
          <w:szCs w:val="24"/>
        </w:rPr>
        <w:t xml:space="preserve">г. Стерлитамак, </w:t>
      </w:r>
      <w:proofErr w:type="spellStart"/>
      <w:r w:rsidR="00F66957">
        <w:rPr>
          <w:sz w:val="24"/>
          <w:szCs w:val="24"/>
        </w:rPr>
        <w:t>ул.Вокзальная</w:t>
      </w:r>
      <w:proofErr w:type="spellEnd"/>
      <w:r w:rsidR="00F66957">
        <w:rPr>
          <w:sz w:val="24"/>
          <w:szCs w:val="24"/>
        </w:rPr>
        <w:t xml:space="preserve"> 2</w:t>
      </w:r>
      <w:r>
        <w:rPr>
          <w:sz w:val="24"/>
          <w:szCs w:val="24"/>
        </w:rPr>
        <w:t xml:space="preserve">                                                </w:t>
      </w:r>
      <w:r>
        <w:rPr>
          <w:i/>
          <w:sz w:val="24"/>
          <w:szCs w:val="24"/>
        </w:rPr>
        <w:t xml:space="preserve"> 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 xml:space="preserve">В результате визуального осмотра установлено: </w:t>
      </w:r>
    </w:p>
    <w:p w:rsidR="00256847" w:rsidRDefault="00F66957">
      <w:pPr>
        <w:rPr>
          <w:sz w:val="24"/>
          <w:szCs w:val="24"/>
        </w:rPr>
      </w:pPr>
      <w:r>
        <w:rPr>
          <w:sz w:val="24"/>
          <w:szCs w:val="24"/>
        </w:rPr>
        <w:t xml:space="preserve">1. Пробег: </w:t>
      </w:r>
      <w:r w:rsidR="00333EC9">
        <w:rPr>
          <w:sz w:val="24"/>
          <w:szCs w:val="24"/>
        </w:rPr>
        <w:t xml:space="preserve"> км.</w:t>
      </w:r>
      <w:r w:rsidR="0092172C">
        <w:rPr>
          <w:sz w:val="24"/>
          <w:szCs w:val="24"/>
        </w:rPr>
        <w:t>2827</w:t>
      </w:r>
      <w:r w:rsidR="005435EB">
        <w:rPr>
          <w:sz w:val="24"/>
          <w:szCs w:val="24"/>
        </w:rPr>
        <w:t>01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 xml:space="preserve">2. Заменены следующие агрегаты базовой комплектации:  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>
        <w:rPr>
          <w:sz w:val="24"/>
          <w:szCs w:val="24"/>
          <w:u w:val="single"/>
        </w:rPr>
        <w:t>нет</w:t>
      </w:r>
      <w:r>
        <w:rPr>
          <w:sz w:val="24"/>
          <w:szCs w:val="24"/>
        </w:rPr>
        <w:t>____________________________________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 xml:space="preserve">3. Проведено переоборудование </w:t>
      </w:r>
      <w:r w:rsidR="00F66957">
        <w:rPr>
          <w:sz w:val="24"/>
          <w:szCs w:val="24"/>
        </w:rPr>
        <w:t>с заменых базовых агрегатов</w:t>
      </w:r>
      <w:r>
        <w:rPr>
          <w:sz w:val="24"/>
          <w:szCs w:val="24"/>
        </w:rPr>
        <w:t xml:space="preserve">: 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>
        <w:rPr>
          <w:sz w:val="24"/>
          <w:szCs w:val="24"/>
          <w:u w:val="single"/>
        </w:rPr>
        <w:t>нет</w:t>
      </w:r>
      <w:r>
        <w:rPr>
          <w:sz w:val="24"/>
          <w:szCs w:val="24"/>
        </w:rPr>
        <w:t>____________________________________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 xml:space="preserve">4. Дополнительно установленное оборудование: </w:t>
      </w:r>
    </w:p>
    <w:p w:rsidR="00256847" w:rsidRDefault="00D46023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ГБО </w:t>
      </w:r>
      <w:r w:rsidR="00A220EE">
        <w:rPr>
          <w:sz w:val="24"/>
          <w:szCs w:val="24"/>
          <w:u w:val="single"/>
        </w:rPr>
        <w:t>(</w:t>
      </w:r>
      <w:proofErr w:type="spellStart"/>
      <w:r w:rsidR="00A220EE">
        <w:rPr>
          <w:sz w:val="24"/>
          <w:szCs w:val="24"/>
          <w:u w:val="single"/>
          <w:lang w:val="en-US"/>
        </w:rPr>
        <w:t>Landi</w:t>
      </w:r>
      <w:proofErr w:type="spellEnd"/>
      <w:r w:rsidR="00A220EE" w:rsidRPr="008B6974">
        <w:rPr>
          <w:sz w:val="24"/>
          <w:szCs w:val="24"/>
          <w:u w:val="single"/>
        </w:rPr>
        <w:t xml:space="preserve"> </w:t>
      </w:r>
      <w:r w:rsidR="00A220EE">
        <w:rPr>
          <w:sz w:val="24"/>
          <w:szCs w:val="24"/>
          <w:u w:val="single"/>
          <w:lang w:val="en-US"/>
        </w:rPr>
        <w:t>Renzo</w:t>
      </w:r>
      <w:r w:rsidR="00A220EE" w:rsidRPr="008B6974">
        <w:rPr>
          <w:sz w:val="24"/>
          <w:szCs w:val="24"/>
          <w:u w:val="single"/>
        </w:rPr>
        <w:t>)</w:t>
      </w:r>
      <w:r w:rsidR="00A220EE">
        <w:rPr>
          <w:sz w:val="24"/>
          <w:szCs w:val="24"/>
        </w:rPr>
        <w:t xml:space="preserve"> _</w:t>
      </w:r>
      <w:r w:rsidR="00333EC9">
        <w:rPr>
          <w:sz w:val="24"/>
          <w:szCs w:val="24"/>
        </w:rPr>
        <w:t>_______________________________________________.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>5. Отсутствуют следующие агрегаты базовой комплектации: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  <w:r>
        <w:rPr>
          <w:sz w:val="24"/>
          <w:szCs w:val="24"/>
          <w:u w:val="single"/>
        </w:rPr>
        <w:t>нет</w:t>
      </w:r>
      <w:r>
        <w:rPr>
          <w:sz w:val="24"/>
          <w:szCs w:val="24"/>
        </w:rPr>
        <w:t>___________________________________</w:t>
      </w:r>
    </w:p>
    <w:p w:rsidR="00256847" w:rsidRDefault="00333EC9">
      <w:r>
        <w:rPr>
          <w:sz w:val="24"/>
          <w:szCs w:val="24"/>
        </w:rPr>
        <w:t xml:space="preserve">6. Эксплуатационные дефекты: </w:t>
      </w:r>
    </w:p>
    <w:p w:rsidR="00256847" w:rsidRDefault="00333EC9">
      <w:pPr>
        <w:pStyle w:val="afa"/>
        <w:rPr>
          <w:sz w:val="24"/>
          <w:szCs w:val="24"/>
        </w:rPr>
      </w:pPr>
      <w:r>
        <w:rPr>
          <w:sz w:val="24"/>
          <w:szCs w:val="24"/>
        </w:rPr>
        <w:t xml:space="preserve">Кузов:                              </w:t>
      </w:r>
      <w:bookmarkStart w:id="0" w:name="_GoBack"/>
      <w:bookmarkEnd w:id="0"/>
      <w:r>
        <w:rPr>
          <w:sz w:val="24"/>
          <w:szCs w:val="24"/>
        </w:rPr>
        <w:t xml:space="preserve">                                   </w:t>
      </w:r>
    </w:p>
    <w:p w:rsidR="00256847" w:rsidRDefault="00333EC9">
      <w:pPr>
        <w:pStyle w:val="afa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Коррозия кузова</w:t>
      </w:r>
      <w:r>
        <w:rPr>
          <w:sz w:val="24"/>
          <w:szCs w:val="24"/>
        </w:rPr>
        <w:t xml:space="preserve">, </w:t>
      </w:r>
      <w:r w:rsidR="00E32ED3">
        <w:rPr>
          <w:sz w:val="24"/>
          <w:szCs w:val="24"/>
          <w:u w:val="single"/>
        </w:rPr>
        <w:t>требуется замена левой двери, левого переднего крыла, левого заднего крыла, ремонт левой стойки</w:t>
      </w:r>
      <w:r>
        <w:rPr>
          <w:sz w:val="24"/>
          <w:szCs w:val="24"/>
          <w:u w:val="single"/>
        </w:rPr>
        <w:t>.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 xml:space="preserve">Двигатель: </w:t>
      </w:r>
    </w:p>
    <w:p w:rsidR="00256847" w:rsidRDefault="00F66957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Износ поршневой </w:t>
      </w:r>
      <w:r w:rsidR="004F28C5">
        <w:rPr>
          <w:sz w:val="24"/>
          <w:szCs w:val="24"/>
          <w:u w:val="single"/>
        </w:rPr>
        <w:t>группы, ремонт</w:t>
      </w:r>
      <w:r>
        <w:rPr>
          <w:sz w:val="24"/>
          <w:szCs w:val="24"/>
          <w:u w:val="single"/>
        </w:rPr>
        <w:t xml:space="preserve"> ГБЦ</w:t>
      </w:r>
      <w:r w:rsidR="00333EC9">
        <w:rPr>
          <w:sz w:val="24"/>
          <w:szCs w:val="24"/>
          <w:u w:val="single"/>
        </w:rPr>
        <w:t>.</w:t>
      </w:r>
      <w:r w:rsidR="00333EC9">
        <w:rPr>
          <w:sz w:val="24"/>
          <w:szCs w:val="24"/>
        </w:rPr>
        <w:t xml:space="preserve"> </w:t>
      </w:r>
      <w:r w:rsidR="00333EC9">
        <w:rPr>
          <w:sz w:val="24"/>
          <w:szCs w:val="24"/>
          <w:u w:val="single"/>
        </w:rPr>
        <w:t xml:space="preserve">                                        </w:t>
      </w:r>
      <w:r w:rsidR="00333EC9">
        <w:rPr>
          <w:sz w:val="24"/>
          <w:szCs w:val="24"/>
        </w:rPr>
        <w:t xml:space="preserve">    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>Трансмиссия: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  <w:u w:val="single"/>
        </w:rPr>
        <w:t>Повышенный шум и вибрация при движении, затрудненное переключение передач КПП.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 xml:space="preserve">Ходовая часть: 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Требуется ремонт                                                                  </w:t>
      </w:r>
    </w:p>
    <w:p w:rsidR="00256847" w:rsidRDefault="00333EC9">
      <w:pPr>
        <w:pStyle w:val="afa"/>
        <w:rPr>
          <w:sz w:val="24"/>
          <w:szCs w:val="24"/>
        </w:rPr>
      </w:pPr>
      <w:r>
        <w:rPr>
          <w:sz w:val="24"/>
          <w:szCs w:val="24"/>
        </w:rPr>
        <w:t xml:space="preserve">Салон:  </w:t>
      </w:r>
    </w:p>
    <w:p w:rsidR="00256847" w:rsidRDefault="00333EC9">
      <w:pPr>
        <w:pStyle w:val="afa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Износ обивки сидений.</w:t>
      </w:r>
    </w:p>
    <w:p w:rsidR="00256847" w:rsidRDefault="00333EC9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Заключение о техническом состоянии: </w:t>
      </w:r>
      <w:r>
        <w:rPr>
          <w:b/>
          <w:sz w:val="24"/>
          <w:szCs w:val="24"/>
          <w:u w:val="single"/>
        </w:rPr>
        <w:t>ТС находится в исправном состоянии, требуется проведение ремонта двигателя, трансмиссии, кузова.</w:t>
      </w:r>
    </w:p>
    <w:p w:rsidR="00256847" w:rsidRDefault="00256847">
      <w:pPr>
        <w:rPr>
          <w:sz w:val="24"/>
          <w:szCs w:val="24"/>
        </w:rPr>
      </w:pP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 xml:space="preserve">Директор филиала  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>ПАО «Газпром газо</w:t>
      </w:r>
      <w:r w:rsidR="00F66957">
        <w:rPr>
          <w:sz w:val="24"/>
          <w:szCs w:val="24"/>
        </w:rPr>
        <w:t xml:space="preserve">распределение Уфа» в </w:t>
      </w:r>
      <w:proofErr w:type="spellStart"/>
      <w:r w:rsidR="00F66957">
        <w:rPr>
          <w:sz w:val="24"/>
          <w:szCs w:val="24"/>
        </w:rPr>
        <w:t>г.Стерлитамаке</w:t>
      </w:r>
      <w:proofErr w:type="spellEnd"/>
      <w:r w:rsidR="00F66957">
        <w:rPr>
          <w:sz w:val="24"/>
          <w:szCs w:val="24"/>
        </w:rPr>
        <w:t xml:space="preserve"> __________________/</w:t>
      </w:r>
      <w:proofErr w:type="spellStart"/>
      <w:r w:rsidR="00F66957">
        <w:rPr>
          <w:sz w:val="24"/>
          <w:szCs w:val="24"/>
        </w:rPr>
        <w:t>О.А.Бойцов</w:t>
      </w:r>
      <w:proofErr w:type="spellEnd"/>
      <w:r>
        <w:rPr>
          <w:sz w:val="24"/>
          <w:szCs w:val="24"/>
        </w:rPr>
        <w:t xml:space="preserve"> /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</w:p>
    <w:p w:rsidR="00256847" w:rsidRDefault="004F28C5">
      <w:pPr>
        <w:rPr>
          <w:sz w:val="24"/>
          <w:szCs w:val="24"/>
        </w:rPr>
      </w:pPr>
      <w:r>
        <w:rPr>
          <w:sz w:val="24"/>
          <w:szCs w:val="24"/>
        </w:rPr>
        <w:t>Начальник ТС __</w:t>
      </w:r>
      <w:r w:rsidR="00333EC9">
        <w:rPr>
          <w:sz w:val="24"/>
          <w:szCs w:val="24"/>
        </w:rPr>
        <w:t>_______________</w:t>
      </w:r>
      <w:r>
        <w:rPr>
          <w:sz w:val="24"/>
          <w:szCs w:val="24"/>
        </w:rPr>
        <w:t>____________________/</w:t>
      </w:r>
      <w:proofErr w:type="spellStart"/>
      <w:r>
        <w:rPr>
          <w:sz w:val="24"/>
          <w:szCs w:val="24"/>
        </w:rPr>
        <w:t>Ю.А.Моторин</w:t>
      </w:r>
      <w:proofErr w:type="spellEnd"/>
      <w:r w:rsidR="00333EC9">
        <w:rPr>
          <w:sz w:val="24"/>
          <w:szCs w:val="24"/>
        </w:rPr>
        <w:t>/</w:t>
      </w:r>
    </w:p>
    <w:p w:rsidR="00256847" w:rsidRDefault="00333EC9">
      <w:pPr>
        <w:rPr>
          <w:sz w:val="24"/>
          <w:szCs w:val="24"/>
        </w:rPr>
      </w:pPr>
      <w:r>
        <w:rPr>
          <w:sz w:val="24"/>
          <w:szCs w:val="24"/>
        </w:rPr>
        <w:t>М.П.</w:t>
      </w:r>
    </w:p>
    <w:p w:rsidR="00256847" w:rsidRDefault="00256847"/>
    <w:p w:rsidR="00256847" w:rsidRDefault="00333EC9">
      <w:pPr>
        <w:pStyle w:val="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Представитель организация-оценщик   _______________/ </w:t>
      </w:r>
      <w:r>
        <w:rPr>
          <w:sz w:val="24"/>
          <w:szCs w:val="24"/>
          <w:u w:val="single"/>
        </w:rPr>
        <w:t xml:space="preserve">                                                                </w:t>
      </w:r>
      <w:r>
        <w:rPr>
          <w:sz w:val="24"/>
          <w:szCs w:val="24"/>
        </w:rPr>
        <w:t>/</w:t>
      </w:r>
    </w:p>
    <w:sectPr w:rsidR="00256847">
      <w:footerReference w:type="even" r:id="rId7"/>
      <w:footerReference w:type="default" r:id="rId8"/>
      <w:pgSz w:w="11907" w:h="16840"/>
      <w:pgMar w:top="142" w:right="708" w:bottom="426" w:left="1134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BEF" w:rsidRDefault="00A24BEF">
      <w:r>
        <w:separator/>
      </w:r>
    </w:p>
  </w:endnote>
  <w:endnote w:type="continuationSeparator" w:id="0">
    <w:p w:rsidR="00A24BEF" w:rsidRDefault="00A24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847" w:rsidRDefault="00333EC9">
    <w:pPr>
      <w:pStyle w:val="ad"/>
      <w:framePr w:wrap="around" w:vAnchor="text" w:hAnchor="margin" w:xAlign="right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256847" w:rsidRDefault="00256847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847" w:rsidRDefault="00256847">
    <w:pPr>
      <w:pStyle w:val="ad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BEF" w:rsidRDefault="00A24BEF">
      <w:r>
        <w:separator/>
      </w:r>
    </w:p>
  </w:footnote>
  <w:footnote w:type="continuationSeparator" w:id="0">
    <w:p w:rsidR="00A24BEF" w:rsidRDefault="00A24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C91363"/>
    <w:multiLevelType w:val="hybridMultilevel"/>
    <w:tmpl w:val="F8F6B7CE"/>
    <w:lvl w:ilvl="0" w:tplc="D61811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21226E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FAE450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890EA8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EBC190E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B2D4EA6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2BAC3C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F107C9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8081A4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67B853E8"/>
    <w:multiLevelType w:val="hybridMultilevel"/>
    <w:tmpl w:val="4E6ACA12"/>
    <w:lvl w:ilvl="0" w:tplc="A6FC98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4A44C1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694D78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21C7C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C94D32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D0053A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378736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04A393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93CC52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6847"/>
    <w:rsid w:val="000234FE"/>
    <w:rsid w:val="00256847"/>
    <w:rsid w:val="00333EC9"/>
    <w:rsid w:val="0034479B"/>
    <w:rsid w:val="00414219"/>
    <w:rsid w:val="004F28C5"/>
    <w:rsid w:val="005435EB"/>
    <w:rsid w:val="005B2CBF"/>
    <w:rsid w:val="007D6D9C"/>
    <w:rsid w:val="00882AEC"/>
    <w:rsid w:val="008B6974"/>
    <w:rsid w:val="008D69C0"/>
    <w:rsid w:val="0092172C"/>
    <w:rsid w:val="00A220EE"/>
    <w:rsid w:val="00A24BEF"/>
    <w:rsid w:val="00A61D55"/>
    <w:rsid w:val="00D46023"/>
    <w:rsid w:val="00E32ED3"/>
    <w:rsid w:val="00E66E8E"/>
    <w:rsid w:val="00F6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9ADEB4-24D8-441E-ADEA-79DAA20A6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link w:val="20"/>
    <w:pPr>
      <w:keepNext/>
      <w:jc w:val="right"/>
      <w:outlineLvl w:val="1"/>
    </w:pPr>
    <w:rPr>
      <w:sz w:val="28"/>
    </w:rPr>
  </w:style>
  <w:style w:type="paragraph" w:styleId="3">
    <w:name w:val="heading 3"/>
    <w:basedOn w:val="a"/>
    <w:next w:val="a"/>
    <w:link w:val="30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pPr>
      <w:keepNext/>
      <w:jc w:val="right"/>
      <w:outlineLvl w:val="3"/>
    </w:pPr>
    <w:rPr>
      <w:rFonts w:ascii="Arial" w:hAnsi="Arial"/>
      <w:i/>
      <w:iCs/>
      <w:color w:val="0000FF"/>
      <w:sz w:val="28"/>
      <w:szCs w:val="14"/>
    </w:rPr>
  </w:style>
  <w:style w:type="paragraph" w:styleId="5">
    <w:name w:val="heading 5"/>
    <w:basedOn w:val="a"/>
    <w:next w:val="a"/>
    <w:link w:val="50"/>
    <w:pPr>
      <w:keepNext/>
      <w:jc w:val="both"/>
      <w:outlineLvl w:val="4"/>
    </w:pPr>
    <w:rPr>
      <w:rFonts w:ascii="Arial" w:hAnsi="Arial"/>
      <w:sz w:val="28"/>
      <w:szCs w:val="14"/>
    </w:rPr>
  </w:style>
  <w:style w:type="paragraph" w:styleId="6">
    <w:name w:val="heading 6"/>
    <w:basedOn w:val="a"/>
    <w:next w:val="a"/>
    <w:link w:val="60"/>
    <w:pPr>
      <w:keepNext/>
      <w:ind w:firstLine="280"/>
      <w:outlineLvl w:val="5"/>
    </w:pPr>
    <w:rPr>
      <w:rFonts w:ascii="Arial" w:hAnsi="Arial"/>
      <w:sz w:val="28"/>
      <w:szCs w:val="14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  <w:rPr>
      <w:sz w:val="24"/>
      <w:szCs w:val="24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link w:val="a6"/>
    <w:pPr>
      <w:jc w:val="center"/>
    </w:pPr>
    <w:rPr>
      <w:b/>
      <w:sz w:val="2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link w:val="a8"/>
    <w:pPr>
      <w:jc w:val="center"/>
    </w:pPr>
    <w:rPr>
      <w:sz w:val="32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"/>
    <w:basedOn w:val="a"/>
    <w:rPr>
      <w:sz w:val="28"/>
    </w:rPr>
  </w:style>
  <w:style w:type="character" w:styleId="afb">
    <w:name w:val="page number"/>
    <w:basedOn w:val="a0"/>
  </w:style>
  <w:style w:type="paragraph" w:styleId="afc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fd">
    <w:name w:val="Balloon Text"/>
    <w:basedOn w:val="a"/>
    <w:link w:val="afe"/>
    <w:rPr>
      <w:rFonts w:ascii="Segoe UI" w:hAnsi="Segoe UI"/>
      <w:sz w:val="18"/>
      <w:szCs w:val="18"/>
    </w:rPr>
  </w:style>
  <w:style w:type="character" w:customStyle="1" w:styleId="afe">
    <w:name w:val="Текст выноски Знак"/>
    <w:link w:val="afd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Моторин Юрий Александрович</cp:lastModifiedBy>
  <cp:revision>9</cp:revision>
  <dcterms:created xsi:type="dcterms:W3CDTF">2024-07-23T10:30:00Z</dcterms:created>
  <dcterms:modified xsi:type="dcterms:W3CDTF">2024-07-24T05:52:00Z</dcterms:modified>
</cp:coreProperties>
</file>