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5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rPr>
          <w:szCs w:val="24"/>
        </w:rPr>
      </w:pPr>
      <w:r>
        <w:rPr>
          <w:szCs w:val="24"/>
        </w:rPr>
        <w:t xml:space="preserve">Составлен «</w:t>
      </w:r>
      <w:r>
        <w:rPr>
          <w:szCs w:val="24"/>
        </w:rPr>
        <w:t xml:space="preserve">     </w:t>
      </w:r>
      <w:r>
        <w:rPr>
          <w:szCs w:val="24"/>
        </w:rPr>
        <w:t xml:space="preserve">» август</w:t>
      </w:r>
      <w:r>
        <w:rPr>
          <w:szCs w:val="24"/>
        </w:rPr>
        <w:t xml:space="preserve"> </w:t>
      </w:r>
      <w:r>
        <w:rPr>
          <w:szCs w:val="24"/>
        </w:rPr>
        <w:t xml:space="preserve">20</w:t>
      </w:r>
      <w:r>
        <w:rPr>
          <w:szCs w:val="24"/>
        </w:rPr>
        <w:t xml:space="preserve">25</w:t>
      </w:r>
      <w:r>
        <w:rPr>
          <w:szCs w:val="24"/>
        </w:rPr>
        <w:t xml:space="preserve"> </w:t>
      </w:r>
      <w:r>
        <w:rPr>
          <w:szCs w:val="24"/>
        </w:rPr>
        <w:t xml:space="preserve">года</w:t>
      </w:r>
      <w:r>
        <w:rPr>
          <w:szCs w:val="24"/>
        </w:rPr>
      </w:r>
      <w:r>
        <w:rPr>
          <w:szCs w:val="24"/>
        </w:rPr>
      </w:r>
    </w:p>
    <w:p>
      <w:pPr>
        <w:pStyle w:val="864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ВАЗ-212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3 Шевроле Нива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05-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1285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9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О 328 ЕЕ 702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 xml:space="preserve">9L21230070171464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3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b/>
                <w:sz w:val="24"/>
                <w:szCs w:val="24"/>
                <w:lang w:val="en-US"/>
              </w:rPr>
              <w:t xml:space="preserve">0</w:t>
            </w: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212</w:t>
            </w:r>
            <w:r>
              <w:rPr>
                <w:b/>
                <w:sz w:val="24"/>
                <w:szCs w:val="24"/>
                <w:lang w:val="en-US"/>
              </w:rPr>
              <w:t xml:space="preserve">3 0182920</w:t>
            </w:r>
            <w:r>
              <w:rPr>
                <w:rFonts w:eastAsia="Arial Unicode MS"/>
                <w:b/>
                <w:i/>
                <w:sz w:val="24"/>
                <w:szCs w:val="24"/>
                <w:lang w:val="en-US"/>
              </w:rPr>
            </w:r>
            <w:r>
              <w:rPr>
                <w:rFonts w:eastAsia="Arial Unicode MS"/>
                <w:b/>
                <w:i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Шасси, (рама)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отсутствует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Кузов, (прицеп)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0171464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Темно-</w:t>
            </w:r>
            <w:r>
              <w:rPr>
                <w:b/>
                <w:sz w:val="24"/>
                <w:szCs w:val="24"/>
              </w:rPr>
              <w:t xml:space="preserve">серый металлик</w:t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4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63 ММ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536809</w:t>
            </w:r>
            <w:r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 xml:space="preserve">28</w:t>
            </w:r>
            <w:r>
              <w:rPr>
                <w:b/>
                <w:sz w:val="24"/>
                <w:szCs w:val="24"/>
              </w:rPr>
              <w:t xml:space="preserve">.0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  <w:t xml:space="preserve">.20</w:t>
            </w:r>
            <w:r>
              <w:rPr>
                <w:b/>
                <w:sz w:val="24"/>
                <w:szCs w:val="24"/>
              </w:rPr>
              <w:t xml:space="preserve">07</w:t>
            </w:r>
            <w:r>
              <w:rPr>
                <w:b/>
                <w:sz w:val="24"/>
                <w:szCs w:val="24"/>
              </w:rPr>
              <w:t xml:space="preserve">г</w:t>
            </w:r>
            <w:r>
              <w:rPr>
                <w:b/>
                <w:sz w:val="24"/>
                <w:szCs w:val="24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4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99 80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137876</w:t>
            </w:r>
            <w:r>
              <w:rPr>
                <w:b/>
                <w:sz w:val="24"/>
                <w:szCs w:val="24"/>
              </w:rPr>
              <w:t xml:space="preserve"> от 21</w:t>
            </w:r>
            <w:r>
              <w:rPr>
                <w:b/>
                <w:sz w:val="24"/>
                <w:szCs w:val="24"/>
              </w:rPr>
              <w:t xml:space="preserve">.08</w:t>
            </w:r>
            <w:r>
              <w:rPr>
                <w:b/>
                <w:sz w:val="24"/>
                <w:szCs w:val="24"/>
              </w:rPr>
              <w:t xml:space="preserve">.20</w:t>
            </w:r>
            <w:r>
              <w:rPr>
                <w:b/>
                <w:sz w:val="24"/>
                <w:szCs w:val="24"/>
              </w:rPr>
              <w:t xml:space="preserve">25</w:t>
            </w:r>
            <w:r>
              <w:rPr>
                <w:b/>
                <w:sz w:val="24"/>
                <w:szCs w:val="24"/>
              </w:rPr>
              <w:t xml:space="preserve">г.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470 075,95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7 259,65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</w:tbl>
    <w:p>
      <w:pPr>
        <w:pStyle w:val="864"/>
        <w:ind w:left="0" w:right="2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Филиал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АО «Газпром газораспределение Уфа» в г.</w:t>
      </w:r>
      <w:r>
        <w:rPr>
          <w:sz w:val="24"/>
          <w:szCs w:val="24"/>
        </w:rPr>
        <w:t xml:space="preserve">Кумертау</w:t>
      </w:r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Кумертау,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r>
        <w:rPr>
          <w:sz w:val="24"/>
          <w:szCs w:val="24"/>
        </w:rPr>
        <w:t xml:space="preserve">К.Маркса 2 «а»</w:t>
      </w:r>
      <w:r>
        <w:rPr>
          <w:sz w:val="24"/>
          <w:szCs w:val="24"/>
        </w:rPr>
        <w:t xml:space="preserve">                                                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Пробег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470180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  <w:r>
        <w:rPr>
          <w:sz w:val="24"/>
          <w:szCs w:val="24"/>
          <w:u w:val="single"/>
        </w:rPr>
        <w:t xml:space="preserve">Нет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Прове</w:t>
      </w:r>
      <w:r>
        <w:rPr>
          <w:sz w:val="24"/>
          <w:szCs w:val="24"/>
        </w:rPr>
        <w:t xml:space="preserve">дено переоборудование с заменой</w:t>
      </w:r>
      <w:r>
        <w:rPr>
          <w:sz w:val="24"/>
          <w:szCs w:val="24"/>
        </w:rPr>
        <w:t xml:space="preserve"> базовых агрегатов: </w:t>
      </w:r>
      <w:r>
        <w:rPr>
          <w:sz w:val="24"/>
          <w:szCs w:val="24"/>
          <w:u w:val="single"/>
        </w:rPr>
        <w:t xml:space="preserve">Не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  <w:r>
        <w:rPr>
          <w:sz w:val="24"/>
          <w:szCs w:val="24"/>
          <w:u w:val="single"/>
        </w:rPr>
        <w:t xml:space="preserve">Газоба</w:t>
      </w:r>
      <w:r>
        <w:rPr>
          <w:sz w:val="24"/>
          <w:szCs w:val="24"/>
          <w:u w:val="single"/>
        </w:rPr>
        <w:t xml:space="preserve">ллонное оборудование </w:t>
      </w:r>
      <w:r>
        <w:rPr>
          <w:sz w:val="24"/>
          <w:szCs w:val="24"/>
          <w:u w:val="single"/>
        </w:rPr>
        <w:t xml:space="preserve">(КПГ)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Отсутствуют следующие агрегаты базовой комплектации:</w:t>
      </w:r>
      <w:r>
        <w:rPr>
          <w:sz w:val="24"/>
          <w:szCs w:val="24"/>
          <w:u w:val="single"/>
        </w:rPr>
        <w:t xml:space="preserve">Н</w:t>
      </w:r>
      <w:r>
        <w:rPr>
          <w:sz w:val="24"/>
          <w:szCs w:val="24"/>
          <w:u w:val="single"/>
        </w:rPr>
        <w:t xml:space="preserve">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</w:pPr>
      <w:r>
        <w:rPr>
          <w:sz w:val="24"/>
          <w:szCs w:val="24"/>
        </w:rPr>
        <w:t xml:space="preserve">6. Эксплуатационные дефекты: </w:t>
      </w:r>
      <w:r/>
    </w:p>
    <w:p>
      <w:pPr>
        <w:pStyle w:val="876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ind w:left="0" w:right="2"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Сквозная коррозия панелей пола, дверей</w:t>
      </w:r>
      <w:r>
        <w:rPr>
          <w:sz w:val="24"/>
          <w:szCs w:val="24"/>
          <w:u w:val="single"/>
        </w:rPr>
        <w:t xml:space="preserve">, панелей к</w:t>
      </w:r>
      <w:r>
        <w:rPr>
          <w:sz w:val="24"/>
          <w:szCs w:val="24"/>
          <w:u w:val="single"/>
        </w:rPr>
        <w:t xml:space="preserve">узова,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колесных арок и</w:t>
      </w:r>
      <w:r>
        <w:rPr>
          <w:sz w:val="24"/>
          <w:szCs w:val="24"/>
          <w:u w:val="single"/>
        </w:rPr>
        <w:t xml:space="preserve"> порогов, разрушение </w:t>
      </w:r>
      <w:r>
        <w:rPr>
          <w:sz w:val="24"/>
          <w:szCs w:val="24"/>
          <w:u w:val="single"/>
        </w:rPr>
        <w:t xml:space="preserve">лакокрасочного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покрытия</w:t>
      </w:r>
      <w:r>
        <w:rPr>
          <w:sz w:val="24"/>
          <w:szCs w:val="24"/>
          <w:u w:val="single"/>
        </w:rPr>
        <w:t xml:space="preserve">.</w:t>
      </w:r>
      <w:r>
        <w:rPr>
          <w:sz w:val="24"/>
          <w:szCs w:val="24"/>
          <w:u w:val="single"/>
        </w:rPr>
        <w:t xml:space="preserve"> Требуется ремонт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Повышенный расход </w:t>
      </w:r>
      <w:r>
        <w:rPr>
          <w:sz w:val="24"/>
          <w:szCs w:val="24"/>
          <w:u w:val="single"/>
        </w:rPr>
        <w:t xml:space="preserve">масла, повышенный шум, Нестабильная работа. Требуется ремонт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Трансмиссия: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</w:t>
      </w:r>
      <w:r>
        <w:rPr>
          <w:sz w:val="24"/>
          <w:szCs w:val="24"/>
          <w:u w:val="single"/>
        </w:rPr>
        <w:t xml:space="preserve">овышенный шум</w:t>
      </w:r>
      <w:r>
        <w:rPr>
          <w:sz w:val="24"/>
          <w:szCs w:val="24"/>
          <w:u w:val="single"/>
        </w:rPr>
        <w:t xml:space="preserve"> и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вибрация при движении, затрудненное переключение передач КПП и РК, износ карданных и приводных валов Требуется ремонт.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Износ деталей ходовой части, разрушение подшипников ступиц и полуосей. Износ шин. Требуется ремонт</w:t>
      </w:r>
      <w:r>
        <w:rPr>
          <w:sz w:val="24"/>
          <w:szCs w:val="24"/>
          <w:u w:val="single"/>
        </w:rPr>
        <w:t xml:space="preserve">.</w:t>
      </w:r>
      <w:r>
        <w:rPr>
          <w:sz w:val="24"/>
          <w:szCs w:val="24"/>
          <w:u w:val="single"/>
        </w:rPr>
        <w:t xml:space="preserve">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ind w:left="0" w:right="2"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Разрушение обивки сидений и деталей интерьера. </w:t>
      </w:r>
      <w:r>
        <w:rPr>
          <w:sz w:val="24"/>
          <w:szCs w:val="24"/>
          <w:u w:val="single"/>
        </w:rPr>
        <w:t xml:space="preserve">Требуется ремонт</w:t>
      </w:r>
      <w:r>
        <w:rPr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rPr>
          <w:sz w:val="24"/>
          <w:szCs w:val="24"/>
        </w:rPr>
      </w:pP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иректора филиала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АО «Газпром газораспределение Уфа» в г.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Кумертау</w:t>
      </w:r>
      <w:r>
        <w:rPr>
          <w:sz w:val="24"/>
          <w:szCs w:val="24"/>
        </w:rPr>
        <w:t xml:space="preserve">  ___________________/Р</w:t>
      </w:r>
      <w:r>
        <w:rPr>
          <w:sz w:val="24"/>
          <w:szCs w:val="24"/>
        </w:rPr>
        <w:t xml:space="preserve">.Р. Исхаков</w:t>
      </w:r>
      <w:r>
        <w:rPr>
          <w:sz w:val="24"/>
          <w:szCs w:val="24"/>
        </w:rPr>
        <w:t xml:space="preserve"> /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rPr>
          <w:sz w:val="24"/>
          <w:szCs w:val="24"/>
        </w:rPr>
      </w:pPr>
      <w:r>
        <w:rPr>
          <w:sz w:val="24"/>
          <w:szCs w:val="24"/>
        </w:rPr>
        <w:t xml:space="preserve">Начальник Транспортной службы_____________________________________/А.А. Рябов /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rPr>
          <w:sz w:val="24"/>
          <w:szCs w:val="24"/>
        </w:rPr>
      </w:pPr>
      <w:r>
        <w:rPr>
          <w:sz w:val="24"/>
          <w:szCs w:val="24"/>
        </w:rPr>
        <w:t xml:space="preserve">М.П.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</w:pPr>
      <w:r/>
      <w:r/>
    </w:p>
    <w:p>
      <w:pPr>
        <w:pStyle w:val="86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 xml:space="preserve">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142" w:right="708" w:bottom="426" w:left="1134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8"/>
      </w:rPr>
      <w:framePr w:wrap="around" w:vAnchor="text" w:hAnchor="margin" w:xAlign="right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rPr>
      <w:lang w:val="ru-RU" w:eastAsia="ru-RU" w:bidi="ar-SA"/>
    </w:rPr>
  </w:style>
  <w:style w:type="paragraph" w:styleId="865">
    <w:name w:val="Заголовок 1"/>
    <w:basedOn w:val="864"/>
    <w:next w:val="864"/>
    <w:link w:val="864"/>
    <w:pPr>
      <w:jc w:val="center"/>
      <w:keepNext/>
      <w:outlineLvl w:val="0"/>
    </w:pPr>
    <w:rPr>
      <w:sz w:val="24"/>
    </w:rPr>
  </w:style>
  <w:style w:type="paragraph" w:styleId="866">
    <w:name w:val="Заголовок 2"/>
    <w:basedOn w:val="864"/>
    <w:next w:val="864"/>
    <w:link w:val="864"/>
    <w:pPr>
      <w:jc w:val="right"/>
      <w:keepNext/>
      <w:outlineLvl w:val="1"/>
    </w:pPr>
    <w:rPr>
      <w:sz w:val="28"/>
    </w:rPr>
  </w:style>
  <w:style w:type="paragraph" w:styleId="867">
    <w:name w:val="Заголовок 3"/>
    <w:basedOn w:val="864"/>
    <w:next w:val="864"/>
    <w:link w:val="864"/>
    <w:pPr>
      <w:keepNext/>
      <w:outlineLvl w:val="2"/>
    </w:pPr>
    <w:rPr>
      <w:sz w:val="28"/>
    </w:rPr>
  </w:style>
  <w:style w:type="paragraph" w:styleId="868">
    <w:name w:val="Заголовок 4"/>
    <w:basedOn w:val="864"/>
    <w:next w:val="864"/>
    <w:link w:val="864"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9">
    <w:name w:val="Заголовок 5"/>
    <w:basedOn w:val="864"/>
    <w:next w:val="864"/>
    <w:link w:val="864"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70">
    <w:name w:val="Заголовок 6"/>
    <w:basedOn w:val="864"/>
    <w:next w:val="864"/>
    <w:link w:val="864"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71">
    <w:name w:val="Основной шрифт абзаца"/>
    <w:next w:val="871"/>
    <w:link w:val="864"/>
    <w:semiHidden/>
  </w:style>
  <w:style w:type="table" w:styleId="872">
    <w:name w:val="Обычная таблица"/>
    <w:next w:val="872"/>
    <w:link w:val="864"/>
    <w:semiHidden/>
    <w:tblPr/>
  </w:style>
  <w:style w:type="numbering" w:styleId="873">
    <w:name w:val="Нет списка"/>
    <w:next w:val="873"/>
    <w:link w:val="864"/>
    <w:semiHidden/>
  </w:style>
  <w:style w:type="paragraph" w:styleId="874">
    <w:name w:val="Название"/>
    <w:basedOn w:val="864"/>
    <w:next w:val="874"/>
    <w:link w:val="864"/>
    <w:pPr>
      <w:jc w:val="center"/>
    </w:pPr>
    <w:rPr>
      <w:b/>
      <w:sz w:val="28"/>
    </w:rPr>
  </w:style>
  <w:style w:type="paragraph" w:styleId="875">
    <w:name w:val="Подзаголовок"/>
    <w:basedOn w:val="864"/>
    <w:next w:val="875"/>
    <w:link w:val="864"/>
    <w:pPr>
      <w:jc w:val="center"/>
    </w:pPr>
    <w:rPr>
      <w:sz w:val="32"/>
    </w:rPr>
  </w:style>
  <w:style w:type="paragraph" w:styleId="876">
    <w:name w:val="Основной текст"/>
    <w:basedOn w:val="864"/>
    <w:next w:val="876"/>
    <w:link w:val="864"/>
    <w:rPr>
      <w:sz w:val="28"/>
    </w:rPr>
  </w:style>
  <w:style w:type="paragraph" w:styleId="877">
    <w:name w:val="Нижний колонтитул"/>
    <w:basedOn w:val="864"/>
    <w:next w:val="877"/>
    <w:link w:val="864"/>
    <w:pPr>
      <w:tabs>
        <w:tab w:val="center" w:pos="4677" w:leader="none"/>
        <w:tab w:val="right" w:pos="9355" w:leader="none"/>
      </w:tabs>
    </w:pPr>
  </w:style>
  <w:style w:type="character" w:styleId="878">
    <w:name w:val="Номер страницы"/>
    <w:basedOn w:val="871"/>
    <w:next w:val="878"/>
    <w:link w:val="864"/>
  </w:style>
  <w:style w:type="paragraph" w:styleId="879">
    <w:name w:val="Верхний колонтитул"/>
    <w:basedOn w:val="864"/>
    <w:next w:val="879"/>
    <w:link w:val="864"/>
    <w:pPr>
      <w:tabs>
        <w:tab w:val="center" w:pos="4677" w:leader="none"/>
        <w:tab w:val="right" w:pos="9355" w:leader="none"/>
      </w:tabs>
    </w:pPr>
  </w:style>
  <w:style w:type="paragraph" w:styleId="880">
    <w:name w:val="Схема документа"/>
    <w:basedOn w:val="864"/>
    <w:next w:val="880"/>
    <w:link w:val="864"/>
    <w:semiHidden/>
    <w:pPr>
      <w:shd w:val="clear" w:color="auto" w:fill="000080"/>
    </w:pPr>
    <w:rPr>
      <w:rFonts w:ascii="Tahoma" w:hAnsi="Tahoma"/>
    </w:rPr>
  </w:style>
  <w:style w:type="paragraph" w:styleId="881">
    <w:name w:val="Абзац списка"/>
    <w:basedOn w:val="864"/>
    <w:next w:val="881"/>
    <w:link w:val="864"/>
    <w:pPr>
      <w:contextualSpacing/>
      <w:ind w:left="720"/>
    </w:pPr>
    <w:rPr>
      <w:sz w:val="24"/>
      <w:szCs w:val="24"/>
    </w:rPr>
  </w:style>
  <w:style w:type="paragraph" w:styleId="882">
    <w:name w:val="Текст выноски"/>
    <w:basedOn w:val="864"/>
    <w:next w:val="882"/>
    <w:link w:val="883"/>
    <w:rPr>
      <w:rFonts w:ascii="Segoe UI" w:hAnsi="Segoe UI"/>
      <w:sz w:val="18"/>
      <w:szCs w:val="18"/>
    </w:rPr>
  </w:style>
  <w:style w:type="character" w:styleId="883">
    <w:name w:val="Текст выноски Знак"/>
    <w:next w:val="883"/>
    <w:link w:val="882"/>
    <w:rPr>
      <w:rFonts w:ascii="Segoe UI" w:hAnsi="Segoe UI"/>
      <w:sz w:val="18"/>
      <w:szCs w:val="18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05konnov.vg</cp:lastModifiedBy>
  <cp:revision>4</cp:revision>
  <dcterms:modified xsi:type="dcterms:W3CDTF">2025-09-04T10:38:52Z</dcterms:modified>
</cp:coreProperties>
</file>