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Pr="004539F1" w:rsidRDefault="007C0B61">
      <w:pPr>
        <w:pStyle w:val="ConsPlusNormal"/>
        <w:ind w:firstLine="540"/>
        <w:jc w:val="both"/>
        <w:rPr>
          <w:lang w:val="en-US"/>
        </w:rPr>
      </w:pPr>
    </w:p>
    <w:p w:rsidR="00B76832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6832" w:rsidRDefault="00B76832">
      <w:pPr>
        <w:pStyle w:val="ConsPlusNormal"/>
        <w:ind w:firstLine="540"/>
        <w:jc w:val="both"/>
      </w:pPr>
    </w:p>
    <w:p w:rsidR="007C0B61" w:rsidRDefault="0036632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4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nformat"/>
        <w:jc w:val="both"/>
      </w:pPr>
      <w:bookmarkStart w:id="0" w:name="P1744"/>
      <w:bookmarkEnd w:id="0"/>
      <w:r>
        <w:t xml:space="preserve">                                Информация</w:t>
      </w:r>
    </w:p>
    <w:p w:rsidR="007C0B61" w:rsidRDefault="007C0B61">
      <w:pPr>
        <w:pStyle w:val="ConsPlusNonformat"/>
        <w:jc w:val="both"/>
      </w:pPr>
      <w:r>
        <w:t xml:space="preserve">          о наличии (отсутствии) технической возможности доступа</w:t>
      </w:r>
    </w:p>
    <w:p w:rsidR="007C0B61" w:rsidRDefault="007C0B61">
      <w:pPr>
        <w:pStyle w:val="ConsPlusNonformat"/>
        <w:jc w:val="both"/>
      </w:pPr>
      <w:r>
        <w:t xml:space="preserve">              к регулируемым услугам по транспортировке газа</w:t>
      </w:r>
    </w:p>
    <w:p w:rsidR="007C0B61" w:rsidRDefault="007C0B61">
      <w:pPr>
        <w:pStyle w:val="ConsPlusNonformat"/>
        <w:jc w:val="both"/>
      </w:pPr>
      <w:r>
        <w:t xml:space="preserve">              по газораспределительным сетям (с детализацией</w:t>
      </w:r>
    </w:p>
    <w:p w:rsidR="007C0B61" w:rsidRDefault="007C0B61">
      <w:pPr>
        <w:pStyle w:val="ConsPlusNonformat"/>
        <w:jc w:val="both"/>
      </w:pPr>
      <w:r>
        <w:t xml:space="preserve">                        по группам </w:t>
      </w:r>
      <w:proofErr w:type="spellStart"/>
      <w:r>
        <w:t>газопотребления</w:t>
      </w:r>
      <w:proofErr w:type="spellEnd"/>
      <w:r>
        <w:t>)</w:t>
      </w:r>
    </w:p>
    <w:p w:rsidR="007C0B61" w:rsidRDefault="007C0B61">
      <w:pPr>
        <w:pStyle w:val="ConsPlusNonformat"/>
        <w:jc w:val="both"/>
      </w:pPr>
      <w:r>
        <w:t xml:space="preserve">            </w:t>
      </w:r>
      <w:r w:rsidR="00E85668">
        <w:t>ПАО «Газпром газораспределение Уфа»</w:t>
      </w:r>
      <w:r>
        <w:t xml:space="preserve"> за 20</w:t>
      </w:r>
      <w:r w:rsidR="0081228D">
        <w:t>20</w:t>
      </w:r>
      <w:r>
        <w:t xml:space="preserve"> год</w:t>
      </w:r>
    </w:p>
    <w:p w:rsidR="007C0B61" w:rsidRDefault="007C0B61">
      <w:pPr>
        <w:pStyle w:val="ConsPlusNonformat"/>
        <w:jc w:val="both"/>
      </w:pPr>
      <w:r>
        <w:t xml:space="preserve">                    (наименование субъекта</w:t>
      </w:r>
    </w:p>
    <w:p w:rsidR="007C0B61" w:rsidRDefault="007C0B61">
      <w:pPr>
        <w:pStyle w:val="ConsPlusNonformat"/>
        <w:jc w:val="both"/>
      </w:pPr>
      <w:r>
        <w:t xml:space="preserve">                   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928"/>
        <w:gridCol w:w="1995"/>
      </w:tblGrid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5" w:type="dxa"/>
          </w:tcPr>
          <w:p w:rsidR="007C0B61" w:rsidRDefault="007C0B61">
            <w:pPr>
              <w:pStyle w:val="ConsPlusNormal"/>
              <w:jc w:val="center"/>
            </w:pPr>
            <w:r>
              <w:t>3</w:t>
            </w:r>
          </w:p>
        </w:tc>
      </w:tr>
      <w:tr w:rsidR="007C0B61" w:rsidTr="009353A5">
        <w:tc>
          <w:tcPr>
            <w:tcW w:w="5216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1928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5" w:type="dxa"/>
          </w:tcPr>
          <w:p w:rsidR="007C0B61" w:rsidRDefault="007C0B61">
            <w:pPr>
              <w:pStyle w:val="ConsPlusNormal"/>
            </w:pPr>
          </w:p>
        </w:tc>
      </w:tr>
      <w:tr w:rsidR="00FC4B12" w:rsidTr="009353A5">
        <w:tc>
          <w:tcPr>
            <w:tcW w:w="5216" w:type="dxa"/>
          </w:tcPr>
          <w:p w:rsidR="00FC4B12" w:rsidRDefault="00FC4B12" w:rsidP="00FC4B12">
            <w:pPr>
              <w:pStyle w:val="ConsPlusNormal"/>
            </w:pPr>
            <w:r>
              <w:t>1 группа</w:t>
            </w:r>
          </w:p>
        </w:tc>
        <w:tc>
          <w:tcPr>
            <w:tcW w:w="1928" w:type="dxa"/>
          </w:tcPr>
          <w:p w:rsidR="00FC4B12" w:rsidRPr="00E32CC8" w:rsidRDefault="0081228D" w:rsidP="00FC4B12">
            <w:r w:rsidRPr="0081228D">
              <w:t>5 917 662,008</w:t>
            </w:r>
          </w:p>
        </w:tc>
        <w:tc>
          <w:tcPr>
            <w:tcW w:w="1995" w:type="dxa"/>
          </w:tcPr>
          <w:p w:rsidR="00FC4B12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81228D">
              <w:rPr>
                <w:rFonts w:asciiTheme="minorHAnsi" w:hAnsiTheme="minorHAnsi" w:cstheme="minorHAnsi"/>
                <w:szCs w:val="22"/>
              </w:rPr>
              <w:t>5 648 838,796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2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2 740 067,134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2 467 912,065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3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1 589 493,169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1 467 704,115</w:t>
            </w:r>
          </w:p>
        </w:tc>
      </w:tr>
      <w:tr w:rsidR="0081228D" w:rsidTr="0088525D">
        <w:trPr>
          <w:trHeight w:val="254"/>
        </w:trPr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4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933 857,866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774 034,441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5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392 589,313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298 324,698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6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235 091,540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162 552,328</w:t>
            </w:r>
          </w:p>
        </w:tc>
      </w:tr>
      <w:tr w:rsidR="0081228D" w:rsidTr="0088525D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7 группа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27 910,489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28D" w:rsidRPr="0081228D" w:rsidRDefault="0081228D" w:rsidP="0081228D">
            <w:r w:rsidRPr="0081228D">
              <w:t>21 866,634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1928" w:type="dxa"/>
          </w:tcPr>
          <w:p w:rsidR="0081228D" w:rsidRPr="00E32CC8" w:rsidRDefault="0081228D" w:rsidP="0081228D">
            <w:r w:rsidRPr="0081228D">
              <w:t>1 748 305,626</w:t>
            </w:r>
          </w:p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  <w:r w:rsidRPr="0081228D">
              <w:rPr>
                <w:rFonts w:asciiTheme="minorHAnsi" w:hAnsiTheme="minorHAnsi" w:cstheme="minorHAnsi"/>
                <w:szCs w:val="22"/>
              </w:rPr>
              <w:t>1 669 060,672</w:t>
            </w: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Транзитный тариф</w:t>
            </w:r>
          </w:p>
        </w:tc>
        <w:tc>
          <w:tcPr>
            <w:tcW w:w="1928" w:type="dxa"/>
          </w:tcPr>
          <w:p w:rsidR="0081228D" w:rsidRPr="00E32CC8" w:rsidRDefault="0081228D" w:rsidP="0081228D"/>
        </w:tc>
        <w:tc>
          <w:tcPr>
            <w:tcW w:w="1995" w:type="dxa"/>
          </w:tcPr>
          <w:p w:rsidR="0081228D" w:rsidRPr="00270B89" w:rsidRDefault="0081228D" w:rsidP="0081228D">
            <w:pPr>
              <w:pStyle w:val="ConsPlusNormal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1228D" w:rsidTr="009353A5">
        <w:tc>
          <w:tcPr>
            <w:tcW w:w="5216" w:type="dxa"/>
          </w:tcPr>
          <w:p w:rsidR="0081228D" w:rsidRDefault="0081228D" w:rsidP="0081228D">
            <w:pPr>
              <w:pStyle w:val="ConsPlusNormal"/>
            </w:pPr>
            <w:r>
              <w:t>Итого:</w:t>
            </w:r>
          </w:p>
        </w:tc>
        <w:tc>
          <w:tcPr>
            <w:tcW w:w="1928" w:type="dxa"/>
          </w:tcPr>
          <w:p w:rsidR="0081228D" w:rsidRDefault="0081228D" w:rsidP="0081228D">
            <w:r w:rsidRPr="0081228D">
              <w:t>13 584 977,145</w:t>
            </w:r>
          </w:p>
        </w:tc>
        <w:tc>
          <w:tcPr>
            <w:tcW w:w="1995" w:type="dxa"/>
          </w:tcPr>
          <w:p w:rsidR="0081228D" w:rsidRPr="00270B89" w:rsidRDefault="0081228D" w:rsidP="0081228D">
            <w:pPr>
              <w:rPr>
                <w:rFonts w:cstheme="minorHAnsi"/>
              </w:rPr>
            </w:pPr>
            <w:r w:rsidRPr="0081228D">
              <w:rPr>
                <w:rFonts w:cstheme="minorHAnsi"/>
              </w:rPr>
              <w:t>12 510 293,749</w:t>
            </w:r>
            <w:bookmarkStart w:id="1" w:name="_GoBack"/>
            <w:bookmarkEnd w:id="1"/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p w:rsidR="00B76832" w:rsidRDefault="00B76832">
      <w:pPr>
        <w:pStyle w:val="ConsPlusNormal"/>
        <w:jc w:val="right"/>
        <w:outlineLvl w:val="1"/>
      </w:pPr>
    </w:p>
    <w:sectPr w:rsidR="00B7683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4F" w:rsidRDefault="005F774F" w:rsidP="00FA716D">
      <w:pPr>
        <w:spacing w:after="0" w:line="240" w:lineRule="auto"/>
      </w:pPr>
      <w:r>
        <w:separator/>
      </w:r>
    </w:p>
  </w:endnote>
  <w:endnote w:type="continuationSeparator" w:id="0">
    <w:p w:rsidR="005F774F" w:rsidRDefault="005F774F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4F" w:rsidRDefault="005F774F" w:rsidP="00FA716D">
      <w:pPr>
        <w:spacing w:after="0" w:line="240" w:lineRule="auto"/>
      </w:pPr>
      <w:r>
        <w:separator/>
      </w:r>
    </w:p>
  </w:footnote>
  <w:footnote w:type="continuationSeparator" w:id="0">
    <w:p w:rsidR="005F774F" w:rsidRDefault="005F774F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47B4A"/>
    <w:rsid w:val="00270B89"/>
    <w:rsid w:val="00273050"/>
    <w:rsid w:val="002C2C0B"/>
    <w:rsid w:val="003064A2"/>
    <w:rsid w:val="0036632B"/>
    <w:rsid w:val="004074B7"/>
    <w:rsid w:val="004539F1"/>
    <w:rsid w:val="00561F6E"/>
    <w:rsid w:val="005F774F"/>
    <w:rsid w:val="006539E4"/>
    <w:rsid w:val="007C0B61"/>
    <w:rsid w:val="0081228D"/>
    <w:rsid w:val="008A2BB0"/>
    <w:rsid w:val="008B3E62"/>
    <w:rsid w:val="009353A5"/>
    <w:rsid w:val="00B272CD"/>
    <w:rsid w:val="00B76832"/>
    <w:rsid w:val="00C92869"/>
    <w:rsid w:val="00D23E6F"/>
    <w:rsid w:val="00E755BA"/>
    <w:rsid w:val="00E85668"/>
    <w:rsid w:val="00F558BB"/>
    <w:rsid w:val="00F835DC"/>
    <w:rsid w:val="00FA716D"/>
    <w:rsid w:val="00FC4B1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57D3-01C7-429D-AAA5-D8501E3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02F2-D725-490A-804A-42A6C7E4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10</cp:revision>
  <cp:lastPrinted>2020-02-18T06:17:00Z</cp:lastPrinted>
  <dcterms:created xsi:type="dcterms:W3CDTF">2019-03-20T09:14:00Z</dcterms:created>
  <dcterms:modified xsi:type="dcterms:W3CDTF">2021-03-02T06:55:00Z</dcterms:modified>
</cp:coreProperties>
</file>