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 390995 ТС28091-13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00002688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Т803ЕК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Z70280913В0000682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В3014490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374100В0445006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390900В0203571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МУ № 476321 от 20.05.2011г.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01 № 057132 от 18.05.2018г.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386 044,07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59 276,50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313130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Повышенный шум, вибрация, требуется замена радиатора охлаждения, </w:t>
      </w:r>
      <w:r>
        <w:rPr>
          <w:sz w:val="24"/>
          <w:szCs w:val="24"/>
          <w:u w:val="single"/>
        </w:rPr>
        <w:t>правого топливного бака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переднего моста,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ремонт, </w:t>
      </w:r>
      <w:r>
        <w:rPr>
          <w:sz w:val="24"/>
          <w:szCs w:val="24"/>
          <w:u w:val="single"/>
        </w:rPr>
        <w:t>замена шин.</w:t>
      </w:r>
      <w:r>
        <w:rPr>
          <w:sz w:val="24"/>
          <w:szCs w:val="24"/>
          <w:u w:val="single"/>
        </w:rPr>
        <w:t xml:space="preserve">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   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LibreOffice/7.6.7.2$Linux_X86_64 LibreOffice_project/60$Build-2</Application>
  <AppVersion>15.0000</AppVersion>
  <Pages>1</Pages>
  <Words>209</Words>
  <Characters>1863</Characters>
  <CharactersWithSpaces>2456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2024-07-31T12:03:19Z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