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741" w:rsidRDefault="00DF7741">
      <w:pPr>
        <w:pStyle w:val="ad"/>
        <w:rPr>
          <w:sz w:val="22"/>
          <w:szCs w:val="22"/>
        </w:rPr>
      </w:pPr>
    </w:p>
    <w:p w:rsidR="00DF7741" w:rsidRDefault="00C959EE">
      <w:pPr>
        <w:pStyle w:val="ad"/>
        <w:rPr>
          <w:sz w:val="22"/>
          <w:szCs w:val="22"/>
        </w:rPr>
      </w:pPr>
      <w:r>
        <w:rPr>
          <w:sz w:val="22"/>
          <w:szCs w:val="22"/>
        </w:rPr>
        <w:t>АКТ</w:t>
      </w:r>
    </w:p>
    <w:p w:rsidR="00DF7741" w:rsidRDefault="00C959EE">
      <w:pPr>
        <w:pStyle w:val="af2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 w:rsidR="00DF7741" w:rsidRDefault="00C959EE">
      <w:pPr>
        <w:pStyle w:val="1"/>
        <w:rPr>
          <w:szCs w:val="24"/>
        </w:rPr>
      </w:pPr>
      <w:r>
        <w:rPr>
          <w:szCs w:val="24"/>
        </w:rPr>
        <w:t>Составлен «     »               2024 года</w:t>
      </w:r>
    </w:p>
    <w:p w:rsidR="00DF7741" w:rsidRDefault="00DF7741">
      <w:pPr>
        <w:rPr>
          <w:sz w:val="16"/>
          <w:szCs w:val="16"/>
        </w:rPr>
      </w:pPr>
    </w:p>
    <w:tbl>
      <w:tblPr>
        <w:tblW w:w="10208" w:type="dxa"/>
        <w:tblInd w:w="-137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105"/>
        <w:gridCol w:w="5103"/>
      </w:tblGrid>
      <w:tr w:rsidR="00DF7741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41" w:rsidRDefault="00C959EE">
            <w:pPr>
              <w:pStyle w:val="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41" w:rsidRDefault="00C959EE">
            <w:pPr>
              <w:pStyle w:val="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УАЗ-390995</w:t>
            </w:r>
          </w:p>
        </w:tc>
      </w:tr>
      <w:tr w:rsidR="00DF7741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41" w:rsidRDefault="00C959EE">
            <w:pPr>
              <w:pStyle w:val="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41" w:rsidRDefault="00C959EE">
            <w:pPr>
              <w:pStyle w:val="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 18-5257</w:t>
            </w:r>
          </w:p>
        </w:tc>
      </w:tr>
      <w:tr w:rsidR="00DF7741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41" w:rsidRDefault="00C959EE">
            <w:pPr>
              <w:pStyle w:val="5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41" w:rsidRDefault="00C959EE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Н372РО102</w:t>
            </w:r>
          </w:p>
        </w:tc>
      </w:tr>
      <w:tr w:rsidR="00DF7741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41" w:rsidRDefault="00C959EE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41" w:rsidRDefault="00C959EE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Z70280913C0000850</w:t>
            </w:r>
          </w:p>
        </w:tc>
      </w:tr>
      <w:tr w:rsidR="00DF7741">
        <w:trPr>
          <w:cantSplit/>
          <w:trHeight w:val="34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41" w:rsidRDefault="00C959EE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41" w:rsidRDefault="00C959EE">
            <w:pPr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12</w:t>
            </w:r>
          </w:p>
        </w:tc>
      </w:tr>
      <w:tr w:rsidR="00DF7741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41" w:rsidRDefault="00C959EE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41" w:rsidRDefault="00C959EE">
            <w:pPr>
              <w:ind w:left="284"/>
              <w:rPr>
                <w:rFonts w:eastAsia="Arial Unicode MS"/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409100*С3011229</w:t>
            </w:r>
          </w:p>
        </w:tc>
      </w:tr>
      <w:tr w:rsidR="00DF7741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41" w:rsidRDefault="00C959EE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41" w:rsidRDefault="00C959EE">
            <w:pPr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374100С0474098</w:t>
            </w:r>
          </w:p>
        </w:tc>
      </w:tr>
      <w:tr w:rsidR="00DF7741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41" w:rsidRDefault="00C959EE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41" w:rsidRDefault="00C959EE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390900С0202531</w:t>
            </w:r>
          </w:p>
        </w:tc>
      </w:tr>
      <w:tr w:rsidR="00DF7741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41" w:rsidRDefault="00C959EE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41" w:rsidRDefault="00C959EE">
            <w:pPr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 xml:space="preserve">     ГОСТ Р 50574-2002</w:t>
            </w:r>
          </w:p>
        </w:tc>
      </w:tr>
      <w:tr w:rsidR="00DF7741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41" w:rsidRDefault="00C959EE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41" w:rsidRDefault="00C959EE">
            <w:pPr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 НМ № 229055 от 30.03.2012г.</w:t>
            </w:r>
          </w:p>
        </w:tc>
      </w:tr>
      <w:tr w:rsidR="00DF7741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41" w:rsidRDefault="00C959EE">
            <w:pPr>
              <w:pStyle w:val="6"/>
              <w:ind w:firstLine="24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41" w:rsidRDefault="00C959EE">
            <w:pPr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 13 № 811246 от 01.04.2014г.</w:t>
            </w:r>
          </w:p>
        </w:tc>
      </w:tr>
      <w:tr w:rsidR="00DF7741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41" w:rsidRDefault="00C959EE">
            <w:pPr>
              <w:pStyle w:val="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41" w:rsidRDefault="00C959EE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406 011,86</w:t>
            </w:r>
          </w:p>
        </w:tc>
      </w:tr>
      <w:tr w:rsidR="00DF7741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41" w:rsidRDefault="00C959EE">
            <w:pPr>
              <w:pStyle w:val="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41" w:rsidRDefault="00C959EE">
            <w:pPr>
              <w:pStyle w:val="4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36 403,04</w:t>
            </w:r>
          </w:p>
        </w:tc>
      </w:tr>
      <w:tr w:rsidR="00DF7741">
        <w:trPr>
          <w:trHeight w:val="315"/>
        </w:trPr>
        <w:tc>
          <w:tcPr>
            <w:tcW w:w="5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41" w:rsidRDefault="00C959EE">
            <w:pPr>
              <w:pStyle w:val="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Пробег (показания одометра) км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41" w:rsidRDefault="00C959EE">
            <w:pPr>
              <w:pStyle w:val="4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295059</w:t>
            </w:r>
          </w:p>
        </w:tc>
      </w:tr>
    </w:tbl>
    <w:p w:rsidR="00DF7741" w:rsidRDefault="00C959EE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Принадлежность транспортного средства: Филиал ПАО «Газпром газораспределение Уфа» в д. Князево (Центральный филиал)              </w:t>
      </w:r>
      <w:r>
        <w:rPr>
          <w:i/>
          <w:sz w:val="24"/>
          <w:szCs w:val="24"/>
        </w:rPr>
        <w:t xml:space="preserve"> </w:t>
      </w:r>
    </w:p>
    <w:p w:rsidR="00DF7741" w:rsidRDefault="00C959EE">
      <w:pPr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г. Уфа д. Князево, ул. Кирова д.2                                                 </w:t>
      </w:r>
      <w:r>
        <w:rPr>
          <w:i/>
          <w:sz w:val="24"/>
          <w:szCs w:val="24"/>
        </w:rPr>
        <w:t xml:space="preserve"> </w:t>
      </w:r>
    </w:p>
    <w:p w:rsidR="00DF7741" w:rsidRDefault="00C959EE">
      <w:pPr>
        <w:rPr>
          <w:sz w:val="24"/>
          <w:szCs w:val="24"/>
        </w:rPr>
      </w:pPr>
      <w:r>
        <w:rPr>
          <w:sz w:val="24"/>
          <w:szCs w:val="24"/>
        </w:rPr>
        <w:t>В результате визуального</w:t>
      </w:r>
      <w:r>
        <w:rPr>
          <w:sz w:val="24"/>
          <w:szCs w:val="24"/>
        </w:rPr>
        <w:t xml:space="preserve"> осмотра установлено: </w:t>
      </w:r>
    </w:p>
    <w:p w:rsidR="00DF7741" w:rsidRDefault="00C959EE">
      <w:pPr>
        <w:rPr>
          <w:sz w:val="24"/>
          <w:szCs w:val="24"/>
        </w:rPr>
      </w:pPr>
      <w:r>
        <w:rPr>
          <w:sz w:val="24"/>
          <w:szCs w:val="24"/>
        </w:rPr>
        <w:t xml:space="preserve">1. Заменены следующие агрегаты базовой комплектации:  </w:t>
      </w:r>
    </w:p>
    <w:p w:rsidR="00DF7741" w:rsidRDefault="00C959E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 w:rsidR="00DF7741" w:rsidRDefault="00C959EE">
      <w:pPr>
        <w:rPr>
          <w:sz w:val="24"/>
          <w:szCs w:val="24"/>
        </w:rPr>
      </w:pPr>
      <w:r>
        <w:rPr>
          <w:sz w:val="24"/>
          <w:szCs w:val="24"/>
        </w:rPr>
        <w:t xml:space="preserve">2. Проведено переоборудование с заменой базовых агрегатов: </w:t>
      </w:r>
    </w:p>
    <w:p w:rsidR="00DF7741" w:rsidRDefault="00C959E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 w:rsidR="00DF7741" w:rsidRDefault="00C959EE">
      <w:pPr>
        <w:rPr>
          <w:sz w:val="24"/>
          <w:szCs w:val="24"/>
        </w:rPr>
      </w:pPr>
      <w:r>
        <w:rPr>
          <w:sz w:val="24"/>
          <w:szCs w:val="24"/>
        </w:rPr>
        <w:t xml:space="preserve">3. Дополнительно установленное оборудование: </w:t>
      </w:r>
    </w:p>
    <w:p w:rsidR="00DF7741" w:rsidRDefault="00C959EE">
      <w:pPr>
        <w:rPr>
          <w:sz w:val="24"/>
          <w:szCs w:val="24"/>
          <w:u w:val="single"/>
        </w:rPr>
      </w:pPr>
      <w:r>
        <w:rPr>
          <w:sz w:val="24"/>
          <w:szCs w:val="24"/>
        </w:rPr>
        <w:t>_______________________________________________.</w:t>
      </w:r>
    </w:p>
    <w:p w:rsidR="00DF7741" w:rsidRDefault="00C959EE">
      <w:pPr>
        <w:rPr>
          <w:sz w:val="24"/>
          <w:szCs w:val="24"/>
        </w:rPr>
      </w:pPr>
      <w:r>
        <w:rPr>
          <w:sz w:val="24"/>
          <w:szCs w:val="24"/>
        </w:rPr>
        <w:t>4. Отсутствуют следующие агрегаты базовой комплектации:</w:t>
      </w:r>
    </w:p>
    <w:p w:rsidR="00DF7741" w:rsidRDefault="00C959E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</w:t>
      </w:r>
      <w:r>
        <w:rPr>
          <w:sz w:val="24"/>
          <w:szCs w:val="24"/>
        </w:rPr>
        <w:t>_____________________</w:t>
      </w:r>
    </w:p>
    <w:p w:rsidR="00DF7741" w:rsidRDefault="00C959EE">
      <w:r>
        <w:rPr>
          <w:sz w:val="24"/>
          <w:szCs w:val="24"/>
        </w:rPr>
        <w:t xml:space="preserve">5. Эксплуатационные дефекты: </w:t>
      </w:r>
    </w:p>
    <w:p w:rsidR="00DF7741" w:rsidRDefault="00C959EE">
      <w:pPr>
        <w:pStyle w:val="ab"/>
        <w:rPr>
          <w:sz w:val="24"/>
          <w:szCs w:val="24"/>
        </w:rPr>
      </w:pPr>
      <w:r>
        <w:rPr>
          <w:sz w:val="24"/>
          <w:szCs w:val="24"/>
        </w:rPr>
        <w:t xml:space="preserve">Кузов:                                                                 </w:t>
      </w:r>
    </w:p>
    <w:p w:rsidR="00DF7741" w:rsidRDefault="00C959EE">
      <w:pPr>
        <w:pStyle w:val="ab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Коррозия кузова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сколы лакокрасочного покрытия.</w:t>
      </w:r>
    </w:p>
    <w:p w:rsidR="00DF7741" w:rsidRDefault="00C959EE">
      <w:pPr>
        <w:rPr>
          <w:sz w:val="24"/>
          <w:szCs w:val="24"/>
        </w:rPr>
      </w:pPr>
      <w:r>
        <w:rPr>
          <w:sz w:val="24"/>
          <w:szCs w:val="24"/>
        </w:rPr>
        <w:t xml:space="preserve">Двигатель: </w:t>
      </w:r>
    </w:p>
    <w:p w:rsidR="00DF7741" w:rsidRDefault="00C959EE">
      <w:pPr>
        <w:rPr>
          <w:sz w:val="24"/>
          <w:szCs w:val="24"/>
        </w:rPr>
      </w:pPr>
      <w:r>
        <w:rPr>
          <w:sz w:val="24"/>
          <w:szCs w:val="24"/>
          <w:u w:val="single"/>
        </w:rPr>
        <w:t>Повышенный шум.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     </w:t>
      </w:r>
      <w:r>
        <w:rPr>
          <w:sz w:val="24"/>
          <w:szCs w:val="24"/>
        </w:rPr>
        <w:t xml:space="preserve">    </w:t>
      </w:r>
    </w:p>
    <w:p w:rsidR="00DF7741" w:rsidRDefault="00C959EE">
      <w:pPr>
        <w:rPr>
          <w:sz w:val="24"/>
          <w:szCs w:val="24"/>
        </w:rPr>
      </w:pPr>
      <w:r>
        <w:rPr>
          <w:sz w:val="24"/>
          <w:szCs w:val="24"/>
        </w:rPr>
        <w:t>Трансмиссия</w:t>
      </w:r>
      <w:r>
        <w:rPr>
          <w:sz w:val="24"/>
          <w:szCs w:val="24"/>
        </w:rPr>
        <w:t>:</w:t>
      </w:r>
    </w:p>
    <w:p w:rsidR="00DF7741" w:rsidRDefault="00C959EE">
      <w:pPr>
        <w:rPr>
          <w:sz w:val="24"/>
          <w:szCs w:val="24"/>
        </w:rPr>
      </w:pPr>
      <w:r>
        <w:rPr>
          <w:sz w:val="24"/>
          <w:szCs w:val="24"/>
          <w:u w:val="single"/>
        </w:rPr>
        <w:t>Повышенный шум и вибрация при движении, затрудненное переключение передач КПП.</w:t>
      </w:r>
    </w:p>
    <w:p w:rsidR="00DF7741" w:rsidRDefault="00C959EE">
      <w:pPr>
        <w:rPr>
          <w:sz w:val="24"/>
          <w:szCs w:val="24"/>
        </w:rPr>
      </w:pPr>
      <w:r>
        <w:rPr>
          <w:sz w:val="24"/>
          <w:szCs w:val="24"/>
        </w:rPr>
        <w:t xml:space="preserve">Ходовая часть: </w:t>
      </w:r>
    </w:p>
    <w:p w:rsidR="00DF7741" w:rsidRDefault="00C959EE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Требуется ремонт                                                                  </w:t>
      </w:r>
    </w:p>
    <w:p w:rsidR="00DF7741" w:rsidRDefault="00C959EE">
      <w:pPr>
        <w:pStyle w:val="ab"/>
        <w:rPr>
          <w:sz w:val="24"/>
          <w:szCs w:val="24"/>
        </w:rPr>
      </w:pPr>
      <w:r>
        <w:rPr>
          <w:sz w:val="24"/>
          <w:szCs w:val="24"/>
        </w:rPr>
        <w:t xml:space="preserve">Салон:  </w:t>
      </w:r>
    </w:p>
    <w:p w:rsidR="00DF7741" w:rsidRDefault="00C959EE">
      <w:pPr>
        <w:pStyle w:val="ab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Износ обивки сидений.</w:t>
      </w:r>
    </w:p>
    <w:p w:rsidR="00DF7741" w:rsidRDefault="00DF7741">
      <w:pPr>
        <w:rPr>
          <w:sz w:val="24"/>
          <w:szCs w:val="24"/>
        </w:rPr>
      </w:pPr>
    </w:p>
    <w:p w:rsidR="00401DD9" w:rsidRDefault="00401DD9">
      <w:pPr>
        <w:rPr>
          <w:sz w:val="24"/>
          <w:szCs w:val="24"/>
        </w:rPr>
      </w:pPr>
      <w:bookmarkStart w:id="0" w:name="_GoBack"/>
      <w:bookmarkEnd w:id="0"/>
    </w:p>
    <w:p w:rsidR="00DF7741" w:rsidRDefault="00C959EE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 </w:t>
      </w:r>
    </w:p>
    <w:p w:rsidR="00DF7741" w:rsidRDefault="00C959EE">
      <w:pPr>
        <w:rPr>
          <w:sz w:val="24"/>
          <w:szCs w:val="24"/>
        </w:rPr>
      </w:pPr>
      <w:r>
        <w:rPr>
          <w:sz w:val="24"/>
          <w:szCs w:val="24"/>
        </w:rPr>
        <w:t>ПАО «Газпром газораспределение Уфа» в д. Князево  _____________________/Т.Р. Кускильдин /</w:t>
      </w:r>
    </w:p>
    <w:p w:rsidR="00DF7741" w:rsidRDefault="00C959E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DF7741" w:rsidRDefault="00C959EE">
      <w:pPr>
        <w:rPr>
          <w:sz w:val="24"/>
          <w:szCs w:val="24"/>
        </w:rPr>
      </w:pPr>
      <w:r>
        <w:rPr>
          <w:sz w:val="24"/>
          <w:szCs w:val="24"/>
        </w:rPr>
        <w:t>Начальник ТС __________________________________________</w:t>
      </w:r>
      <w:r>
        <w:rPr>
          <w:sz w:val="24"/>
          <w:szCs w:val="24"/>
        </w:rPr>
        <w:t>___________/И.Г. Бакиров/</w:t>
      </w:r>
    </w:p>
    <w:p w:rsidR="00DF7741" w:rsidRDefault="00C959EE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DF7741" w:rsidRDefault="00DF7741"/>
    <w:p w:rsidR="00DF7741" w:rsidRDefault="00C959EE">
      <w:pPr>
        <w:pStyle w:val="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 w:rsidR="00DF7741">
      <w:footerReference w:type="even" r:id="rId6"/>
      <w:footerReference w:type="default" r:id="rId7"/>
      <w:footerReference w:type="first" r:id="rId8"/>
      <w:pgSz w:w="11906" w:h="16838"/>
      <w:pgMar w:top="142" w:right="708" w:bottom="426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9EE" w:rsidRDefault="00C959EE">
      <w:r>
        <w:separator/>
      </w:r>
    </w:p>
  </w:endnote>
  <w:endnote w:type="continuationSeparator" w:id="0">
    <w:p w:rsidR="00C959EE" w:rsidRDefault="00C9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741" w:rsidRDefault="00C959EE">
    <w:pPr>
      <w:pStyle w:val="af6"/>
      <w:ind w:right="360"/>
    </w:pPr>
    <w:r>
      <w:rPr>
        <w:noProof/>
      </w:rPr>
      <w:pict>
        <v:rect id="Врезка1" o:spid="_x0000_s2049" style="position:absolute;margin-left:-50.05pt;margin-top:.05pt;width:1.15pt;height:1.15pt;z-index:-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" o:allowincell="f" filled="f" stroked="f" strokeweight="0">
          <v:textbox style="mso-fit-shape-to-text:t" inset="0,0,0,0">
            <w:txbxContent>
              <w:p w:rsidR="00DF7741" w:rsidRDefault="00C959EE">
                <w:pPr>
                  <w:pStyle w:val="af6"/>
                  <w:rPr>
                    <w:rStyle w:val="a8"/>
                  </w:rPr>
                </w:pPr>
                <w:r>
                  <w:rPr>
                    <w:rStyle w:val="a8"/>
                    <w:color w:val="000000"/>
                  </w:rPr>
                  <w:fldChar w:fldCharType="begin"/>
                </w:r>
                <w:r>
                  <w:rPr>
                    <w:rStyle w:val="a8"/>
                    <w:color w:val="000000"/>
                  </w:rPr>
                  <w:instrText xml:space="preserve"> PAGE </w:instrText>
                </w:r>
                <w:r>
                  <w:rPr>
                    <w:rStyle w:val="a8"/>
                    <w:color w:val="000000"/>
                  </w:rPr>
                  <w:fldChar w:fldCharType="separate"/>
                </w:r>
                <w:r>
                  <w:rPr>
                    <w:rStyle w:val="a8"/>
                    <w:color w:val="000000"/>
                  </w:rPr>
                  <w:t>0</w:t>
                </w:r>
                <w:r>
                  <w:rPr>
                    <w:rStyle w:val="a8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741" w:rsidRDefault="00DF7741">
    <w:pPr>
      <w:pStyle w:val="af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741" w:rsidRDefault="00DF7741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9EE" w:rsidRDefault="00C959EE">
      <w:r>
        <w:separator/>
      </w:r>
    </w:p>
  </w:footnote>
  <w:footnote w:type="continuationSeparator" w:id="0">
    <w:p w:rsidR="00C959EE" w:rsidRDefault="00C95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TrackMoves/>
  <w:defaultTabStop w:val="720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7741"/>
    <w:rsid w:val="00401DD9"/>
    <w:rsid w:val="00C959EE"/>
    <w:rsid w:val="00D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50FF09E-B7A1-4FED-AA94-53F5F456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ahoma" w:hAnsi="Times New Roman" w:cs="Lohit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uiPriority w:val="9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uiPriority w:val="9"/>
    <w:unhideWhenUsed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uiPriority w:val="9"/>
    <w:unhideWhenUsed/>
    <w:qFormat/>
    <w:pPr>
      <w:keepNext/>
      <w:outlineLvl w:val="2"/>
    </w:pPr>
    <w:rPr>
      <w:sz w:val="28"/>
    </w:rPr>
  </w:style>
  <w:style w:type="paragraph" w:styleId="4">
    <w:name w:val="heading 4"/>
    <w:basedOn w:val="a"/>
    <w:uiPriority w:val="9"/>
    <w:unhideWhenUsed/>
    <w:qFormat/>
    <w:pPr>
      <w:keepNext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5">
    <w:name w:val="heading 5"/>
    <w:basedOn w:val="a"/>
    <w:uiPriority w:val="9"/>
    <w:unhideWhenUsed/>
    <w:qFormat/>
    <w:pPr>
      <w:keepNext/>
      <w:jc w:val="both"/>
      <w:outlineLvl w:val="4"/>
    </w:pPr>
    <w:rPr>
      <w:rFonts w:ascii="Arial" w:hAnsi="Arial"/>
      <w:sz w:val="28"/>
      <w:szCs w:val="14"/>
    </w:rPr>
  </w:style>
  <w:style w:type="paragraph" w:styleId="6">
    <w:name w:val="heading 6"/>
    <w:basedOn w:val="a"/>
    <w:uiPriority w:val="9"/>
    <w:unhideWhenUsed/>
    <w:qFormat/>
    <w:pPr>
      <w:keepNext/>
      <w:ind w:firstLine="280"/>
      <w:outlineLvl w:val="5"/>
    </w:pPr>
    <w:rPr>
      <w:rFonts w:ascii="Arial" w:hAnsi="Arial"/>
      <w:sz w:val="28"/>
      <w:szCs w:val="14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EE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styleId="a8">
    <w:name w:val="page number"/>
    <w:basedOn w:val="a0"/>
  </w:style>
  <w:style w:type="character" w:customStyle="1" w:styleId="a9">
    <w:name w:val="Текст выноски Знак"/>
    <w:qFormat/>
    <w:rPr>
      <w:rFonts w:ascii="Segoe UI" w:hAnsi="Segoe UI"/>
      <w:sz w:val="18"/>
      <w:szCs w:val="18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rPr>
      <w:sz w:val="28"/>
    </w:rPr>
  </w:style>
  <w:style w:type="paragraph" w:styleId="ac">
    <w:name w:val="List"/>
    <w:basedOn w:val="ab"/>
  </w:style>
  <w:style w:type="paragraph" w:styleId="ad">
    <w:name w:val="caption"/>
    <w:basedOn w:val="a"/>
    <w:uiPriority w:val="35"/>
    <w:semiHidden/>
    <w:unhideWhenUsed/>
    <w:qFormat/>
    <w:pPr>
      <w:jc w:val="center"/>
    </w:pPr>
    <w:rPr>
      <w:b/>
      <w:sz w:val="28"/>
    </w:rPr>
  </w:style>
  <w:style w:type="paragraph" w:styleId="ae">
    <w:name w:val="index heading"/>
    <w:basedOn w:val="aa"/>
  </w:style>
  <w:style w:type="paragraph" w:styleId="af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styleId="af0">
    <w:name w:val="No Spacing"/>
    <w:uiPriority w:val="1"/>
    <w:qFormat/>
    <w:pPr>
      <w:suppressAutoHyphens/>
    </w:pPr>
    <w:rPr>
      <w:lang w:eastAsia="zh-CN"/>
    </w:rPr>
  </w:style>
  <w:style w:type="paragraph" w:styleId="af1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Subtitle"/>
    <w:basedOn w:val="a"/>
    <w:uiPriority w:val="11"/>
    <w:qFormat/>
    <w:pPr>
      <w:jc w:val="center"/>
    </w:pPr>
    <w:rPr>
      <w:sz w:val="32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4">
    <w:name w:val="Колонтитул"/>
    <w:basedOn w:val="a"/>
    <w:qFormat/>
  </w:style>
  <w:style w:type="paragraph" w:styleId="af5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8">
    <w:name w:val="endnote text"/>
    <w:basedOn w:val="a"/>
    <w:uiPriority w:val="99"/>
    <w:semiHidden/>
    <w:unhideWhenUsed/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a">
    <w:name w:val="table of figures"/>
    <w:basedOn w:val="a"/>
    <w:uiPriority w:val="99"/>
    <w:unhideWhenUsed/>
  </w:style>
  <w:style w:type="paragraph" w:styleId="afb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fc">
    <w:name w:val="Balloon Text"/>
    <w:basedOn w:val="a"/>
    <w:qFormat/>
    <w:rPr>
      <w:rFonts w:ascii="Segoe UI" w:hAnsi="Segoe UI"/>
      <w:sz w:val="18"/>
      <w:szCs w:val="18"/>
    </w:rPr>
  </w:style>
  <w:style w:type="paragraph" w:customStyle="1" w:styleId="afd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Галиуллина Лейсян Миниахатовна</cp:lastModifiedBy>
  <cp:revision>8</cp:revision>
  <dcterms:created xsi:type="dcterms:W3CDTF">2025-04-03T12:06:00Z</dcterms:created>
  <dcterms:modified xsi:type="dcterms:W3CDTF">2025-04-03T12:07:00Z</dcterms:modified>
  <dc:language>ru-RU</dc:language>
</cp:coreProperties>
</file>