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140/2025-ГРО/08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  <w:szCs w:val="24"/>
              </w:rPr>
            </w:r>
            <w:r>
              <w:rPr>
                <w:rStyle w:val="881"/>
                <w:sz w:val="24"/>
                <w:szCs w:val="24"/>
              </w:rPr>
              <w:t xml:space="preserve">Сычев Владимир Алексеевич, </w:t>
            </w:r>
            <w:r>
              <w:rPr>
                <w:rStyle w:val="881"/>
                <w:sz w:val="24"/>
                <w:szCs w:val="24"/>
              </w:rPr>
            </w:r>
            <w:r/>
          </w:p>
          <w:p>
            <w:pPr>
              <w:pStyle w:val="882"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  <w:szCs w:val="24"/>
              </w:rPr>
              <w:t xml:space="preserve">8-919-148-23-38, </w:t>
            </w:r>
            <w:r>
              <w:rPr>
                <w:rStyle w:val="881"/>
                <w:sz w:val="24"/>
                <w:szCs w:val="24"/>
              </w:rPr>
            </w:r>
            <w:r/>
          </w:p>
          <w:p>
            <w:pPr>
              <w:pStyle w:val="882"/>
              <w:rPr>
                <w:rStyle w:val="881"/>
                <w:sz w:val="24"/>
                <w:szCs w:val="24"/>
              </w:rPr>
            </w:pPr>
            <w:r>
              <w:rPr>
                <w:rStyle w:val="881"/>
                <w:sz w:val="24"/>
                <w:szCs w:val="24"/>
              </w:rPr>
            </w:r>
            <w:hyperlink r:id="rId11" w:tooltip="mailto:19Sychev.VA@bashgaz.ru" w:history="1">
              <w:r>
                <w:rPr>
                  <w:rStyle w:val="883"/>
                  <w:sz w:val="24"/>
                  <w:szCs w:val="24"/>
                </w:rPr>
                <w:t xml:space="preserve">19Sychev.VA@bashgaz.ru</w:t>
              </w:r>
            </w:hyperlink>
            <w:r>
              <w:rPr>
                <w:rStyle w:val="881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Прицеп к грузовому автомобилю ГРПРСЗАП-83551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Дуванский район, с. Месягутово, ул. Промышленная,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42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numPr>
                      <w:ilvl w:val="2"/>
                      <w:numId w:val="4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Прицеп ГРПРСЗАП83551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numPr>
                      <w:ilvl w:val="4"/>
                      <w:numId w:val="4"/>
                    </w:numPr>
                    <w:ind w:left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3"/>
                      <w:numId w:val="4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АЕ 7236 02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numPr>
                      <w:ilvl w:val="4"/>
                      <w:numId w:val="4"/>
                    </w:numPr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3"/>
                      <w:numId w:val="4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19-00000318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Не установлен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1992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0003569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Не установлен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Зеленый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02 НТ 885195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5"/>
                      <w:numId w:val="4"/>
                    </w:numPr>
                    <w:ind w:right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0213 734</w:t>
                  </w:r>
                  <w:r>
                    <w:rPr>
                      <w:rFonts w:ascii="Times New Roman" w:hAnsi="Times New Roman" w:eastAsia="Arial Unicode MS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814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5"/>
                      <w:numId w:val="4"/>
                    </w:numPr>
                    <w:ind w:right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30 383,01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5"/>
                      <w:numId w:val="4"/>
                    </w:numPr>
                    <w:ind w:right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334,78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5"/>
                      <w:numId w:val="4"/>
                    </w:numPr>
                    <w:ind w:right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7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  <w:t xml:space="preserve">79 200,00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2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09</w:t>
            </w:r>
            <w:r>
              <w:rPr>
                <w:rStyle w:val="881"/>
                <w:b/>
                <w:sz w:val="24"/>
              </w:rPr>
              <w:t xml:space="preserve">ч.00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3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4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mailto:19Sychev.VA@bashgaz.ru" TargetMode="External"/><Relationship Id="rId12" Type="http://schemas.openxmlformats.org/officeDocument/2006/relationships/hyperlink" Target="https://www.bashgaz.ru/" TargetMode="External"/><Relationship Id="rId13" Type="http://schemas.openxmlformats.org/officeDocument/2006/relationships/hyperlink" Target="mailto:ishmiyarova.yu@bashgaz.ru," TargetMode="External"/><Relationship Id="rId14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125</cp:revision>
  <dcterms:created xsi:type="dcterms:W3CDTF">2024-08-19T10:28:00Z</dcterms:created>
  <dcterms:modified xsi:type="dcterms:W3CDTF">2025-08-22T10:29:37Z</dcterms:modified>
</cp:coreProperties>
</file>