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BD" w:rsidRDefault="009373BD">
      <w:pPr>
        <w:pStyle w:val="ac"/>
        <w:jc w:val="left"/>
        <w:rPr>
          <w:sz w:val="22"/>
          <w:szCs w:val="22"/>
        </w:rPr>
      </w:pPr>
    </w:p>
    <w:p w:rsidR="009373BD" w:rsidRDefault="00A41509">
      <w:pPr>
        <w:pStyle w:val="ac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9373BD" w:rsidRDefault="00A41509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9373BD" w:rsidRDefault="00A41509">
      <w:pPr>
        <w:pStyle w:val="1"/>
        <w:rPr>
          <w:szCs w:val="24"/>
        </w:rPr>
      </w:pPr>
      <w:r>
        <w:rPr>
          <w:szCs w:val="24"/>
        </w:rPr>
        <w:t>Составлен « 5 » мая</w:t>
      </w:r>
      <w:bookmarkStart w:id="0" w:name="_GoBack"/>
      <w:bookmarkEnd w:id="0"/>
      <w:r>
        <w:rPr>
          <w:szCs w:val="24"/>
        </w:rPr>
        <w:t xml:space="preserve"> 2025 года</w:t>
      </w:r>
    </w:p>
    <w:p w:rsidR="009373BD" w:rsidRDefault="009373BD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9373B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3"/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4"/>
              <w:widowControl w:val="0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ВАЗ-232900-010-01</w:t>
            </w:r>
          </w:p>
        </w:tc>
      </w:tr>
      <w:tr w:rsidR="009373B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5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4"/>
              <w:widowControl w:val="0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3638</w:t>
            </w:r>
          </w:p>
        </w:tc>
      </w:tr>
      <w:tr w:rsidR="009373B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5"/>
              <w:widowControl w:val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4"/>
              <w:widowControl w:val="0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С607ВМ 02</w:t>
            </w:r>
          </w:p>
        </w:tc>
      </w:tr>
      <w:tr w:rsidR="009373B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4"/>
              <w:widowControl w:val="0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Х6123290040004235</w:t>
            </w:r>
          </w:p>
        </w:tc>
      </w:tr>
      <w:tr w:rsidR="009373BD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</w:t>
            </w:r>
          </w:p>
        </w:tc>
      </w:tr>
      <w:tr w:rsidR="009373B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21213-7811403</w:t>
            </w:r>
          </w:p>
        </w:tc>
      </w:tr>
      <w:tr w:rsidR="009373B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9373BD">
            <w:pPr>
              <w:widowControl w:val="0"/>
              <w:ind w:left="284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9373B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4"/>
              <w:widowControl w:val="0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0004235</w:t>
            </w:r>
          </w:p>
        </w:tc>
      </w:tr>
      <w:tr w:rsidR="009373B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Сине-зеленый</w:t>
            </w:r>
          </w:p>
        </w:tc>
      </w:tr>
      <w:tr w:rsidR="009373B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BD" w:rsidRDefault="00A41509">
            <w:pPr>
              <w:widowControl w:val="0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 КР 919946</w:t>
            </w:r>
          </w:p>
        </w:tc>
      </w:tr>
      <w:tr w:rsidR="009373B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6"/>
              <w:widowControl w:val="0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BD" w:rsidRDefault="00A41509">
            <w:pPr>
              <w:widowControl w:val="0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 </w:t>
            </w:r>
            <w:r>
              <w:rPr>
                <w:b/>
                <w:sz w:val="24"/>
                <w:szCs w:val="24"/>
              </w:rPr>
              <w:t>13 № 790548  от 18.02.2014 г.</w:t>
            </w:r>
          </w:p>
        </w:tc>
      </w:tr>
      <w:tr w:rsidR="009373B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6"/>
              <w:widowControl w:val="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widowControl w:val="0"/>
              <w:ind w:left="284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268214,10</w:t>
            </w:r>
          </w:p>
        </w:tc>
      </w:tr>
      <w:tr w:rsidR="009373B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6"/>
              <w:widowControl w:val="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BD" w:rsidRDefault="00A41509">
            <w:pPr>
              <w:pStyle w:val="4"/>
              <w:widowControl w:val="0"/>
              <w:ind w:left="284"/>
              <w:jc w:val="left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>10571,27</w:t>
            </w:r>
          </w:p>
        </w:tc>
      </w:tr>
      <w:tr w:rsidR="009373BD">
        <w:trPr>
          <w:trHeight w:val="315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BD" w:rsidRDefault="00A41509">
            <w:pPr>
              <w:pStyle w:val="6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BD" w:rsidRDefault="00A41509">
            <w:pPr>
              <w:pStyle w:val="4"/>
              <w:widowControl w:val="0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250239</w:t>
            </w:r>
          </w:p>
        </w:tc>
      </w:tr>
    </w:tbl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 филиал</w:t>
      </w:r>
    </w:p>
    <w:p w:rsidR="009373BD" w:rsidRDefault="00A4150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В результате визуального осмотра установл</w:t>
      </w:r>
      <w:r>
        <w:rPr>
          <w:sz w:val="24"/>
          <w:szCs w:val="24"/>
        </w:rPr>
        <w:t>ено: ____________________________________</w:t>
      </w:r>
    </w:p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 w:rsidR="009373BD" w:rsidRDefault="00A415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нет</w:t>
      </w:r>
      <w:r>
        <w:rPr>
          <w:u w:val="single"/>
        </w:rPr>
        <w:t xml:space="preserve">                                                                                             </w:t>
      </w:r>
    </w:p>
    <w:p w:rsidR="009373BD" w:rsidRDefault="00A4150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</w:p>
    <w:p w:rsidR="009373BD" w:rsidRDefault="00A41509">
      <w:pPr>
        <w:rPr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 w:rsidR="009373BD" w:rsidRDefault="00A41509">
      <w:pPr>
        <w:rPr>
          <w:sz w:val="24"/>
          <w:szCs w:val="24"/>
        </w:rPr>
      </w:pPr>
      <w:r>
        <w:rPr>
          <w:sz w:val="24"/>
        </w:rPr>
        <w:t>____________________________________</w:t>
      </w:r>
      <w:r>
        <w:rPr>
          <w:sz w:val="24"/>
          <w:u w:val="single"/>
        </w:rPr>
        <w:t>нет</w:t>
      </w:r>
      <w:r>
        <w:rPr>
          <w:sz w:val="24"/>
        </w:rPr>
        <w:t>____________________________________</w:t>
      </w:r>
      <w:r>
        <w:rPr>
          <w:sz w:val="24"/>
          <w:u w:val="single"/>
        </w:rPr>
        <w:t xml:space="preserve">                     </w:t>
      </w:r>
      <w:r>
        <w:rPr>
          <w:sz w:val="24"/>
          <w:u w:val="single"/>
        </w:rPr>
        <w:t xml:space="preserve">                                        </w:t>
      </w:r>
    </w:p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3. Дополнительно установленное оборудование:</w:t>
      </w:r>
    </w:p>
    <w:p w:rsidR="009373BD" w:rsidRDefault="00A415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нет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</w:t>
      </w:r>
      <w:r>
        <w:rPr>
          <w:u w:val="single"/>
        </w:rPr>
        <w:t xml:space="preserve">                                                     </w:t>
      </w:r>
    </w:p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 w:rsidR="009373BD" w:rsidRDefault="00A4150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нет</w:t>
      </w:r>
      <w:r>
        <w:rPr>
          <w:sz w:val="24"/>
          <w:szCs w:val="24"/>
        </w:rPr>
        <w:t>____________________________________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9373BD" w:rsidRDefault="00A41509">
      <w:pPr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 w:rsidR="009373BD" w:rsidRDefault="00A415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>Повышенный расход масла.</w:t>
      </w:r>
    </w:p>
    <w:p w:rsidR="009373BD" w:rsidRDefault="00A415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капитальный ремонт .</w:t>
      </w:r>
      <w:r>
        <w:rPr>
          <w:sz w:val="24"/>
          <w:szCs w:val="24"/>
        </w:rPr>
        <w:t xml:space="preserve">   </w:t>
      </w:r>
    </w:p>
    <w:p w:rsidR="009373BD" w:rsidRDefault="00A4150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</w:p>
    <w:p w:rsidR="009373BD" w:rsidRDefault="00A4150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 w:rsidR="009373BD" w:rsidRDefault="00A4150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sz w:val="24"/>
          <w:szCs w:val="24"/>
          <w:u w:val="single"/>
        </w:rPr>
        <w:t>Люфт в рулевом механизме, износ амортизаторов, протекторов шин, коррозия резьбовых соединений</w:t>
      </w:r>
    </w:p>
    <w:p w:rsidR="009373BD" w:rsidRDefault="00A4150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  ремонт.</w:t>
      </w:r>
    </w:p>
    <w:p w:rsidR="009373BD" w:rsidRDefault="00A41509">
      <w:pPr>
        <w:pStyle w:val="aa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sz w:val="24"/>
          <w:szCs w:val="24"/>
          <w:u w:val="single"/>
        </w:rPr>
        <w:t>Износ обивки сидений и салона, сквозная коррозия кузова</w:t>
      </w:r>
    </w:p>
    <w:p w:rsidR="009373BD" w:rsidRDefault="00A4150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</w:p>
    <w:p w:rsidR="009373BD" w:rsidRDefault="009373BD">
      <w:pPr>
        <w:rPr>
          <w:sz w:val="24"/>
          <w:szCs w:val="24"/>
        </w:rPr>
      </w:pPr>
    </w:p>
    <w:p w:rsidR="009373BD" w:rsidRDefault="009373BD">
      <w:pPr>
        <w:rPr>
          <w:sz w:val="24"/>
          <w:szCs w:val="24"/>
        </w:rPr>
      </w:pP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 xml:space="preserve">ПАО «Газпром </w:t>
      </w:r>
      <w:r>
        <w:rPr>
          <w:sz w:val="24"/>
          <w:szCs w:val="24"/>
        </w:rPr>
        <w:t>газораспределение Уфа» в д. Князево  _____________________/Т.Р. Кускильдин /</w:t>
      </w: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 w:rsidR="009373BD" w:rsidRDefault="00A4150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9373BD" w:rsidRDefault="009373BD"/>
    <w:p w:rsidR="009373BD" w:rsidRDefault="00A4150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Представит</w:t>
      </w:r>
      <w:r>
        <w:rPr>
          <w:sz w:val="24"/>
          <w:szCs w:val="24"/>
        </w:rPr>
        <w:t xml:space="preserve">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9373BD">
      <w:footerReference w:type="even" r:id="rId6"/>
      <w:footerReference w:type="default" r:id="rId7"/>
      <w:footerReference w:type="first" r:id="rId8"/>
      <w:pgSz w:w="11906" w:h="16838"/>
      <w:pgMar w:top="142" w:right="708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1509">
      <w:r>
        <w:separator/>
      </w:r>
    </w:p>
  </w:endnote>
  <w:endnote w:type="continuationSeparator" w:id="0">
    <w:p w:rsidR="00000000" w:rsidRDefault="00A4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BD" w:rsidRDefault="00A41509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73BD" w:rsidRDefault="00A41509">
                          <w:pPr>
                            <w:pStyle w:val="af6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373BD" w:rsidRDefault="00A41509">
                    <w:pPr>
                      <w:pStyle w:val="af6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BD" w:rsidRDefault="009373BD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BD" w:rsidRDefault="009373BD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1509">
      <w:r>
        <w:separator/>
      </w:r>
    </w:p>
  </w:footnote>
  <w:footnote w:type="continuationSeparator" w:id="0">
    <w:p w:rsidR="00000000" w:rsidRDefault="00A4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BD"/>
    <w:rsid w:val="009373BD"/>
    <w:rsid w:val="00A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CA19-DB70-4DBD-A678-E16247C1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EE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e">
    <w:name w:val="index heading"/>
    <w:basedOn w:val="ad"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uiPriority w:val="99"/>
    <w:unhideWhenUsed/>
    <w:qFormat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FFFFFF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4FDBC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FFFFFF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FFFFFF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FFFFFF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FFFFFF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FFFFF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8A303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band1Vert">
      <w:tblPr/>
      <w:tcPr>
        <w:shd w:val="clear" w:color="FFFFFF" w:fill="77FC63" w:themeFill="accent1" w:themeFillTint="75"/>
      </w:tcPr>
    </w:tblStylePr>
    <w:tblStylePr w:type="band1Horz">
      <w:tblPr/>
      <w:tcPr>
        <w:shd w:val="clear" w:color="FFFFFF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369A3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band1Vert">
      <w:tblPr/>
      <w:tcPr>
        <w:shd w:val="clear" w:color="FFFFFF" w:fill="63C4FC" w:themeFill="accent2" w:themeFillTint="75"/>
      </w:tcPr>
    </w:tblStylePr>
    <w:tblStylePr w:type="band1Horz">
      <w:tblPr/>
      <w:tcPr>
        <w:shd w:val="clear" w:color="FFFFFF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33E03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band1Vert">
      <w:tblPr/>
      <w:tcPr>
        <w:shd w:val="clear" w:color="FFFFFF" w:fill="FC9B63" w:themeFill="accent3" w:themeFillTint="75"/>
      </w:tcPr>
    </w:tblStylePr>
    <w:tblStylePr w:type="band1Horz">
      <w:tblPr/>
      <w:tcPr>
        <w:shd w:val="clear" w:color="FFFFFF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E03A3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band1Vert">
      <w:tblPr/>
      <w:tcPr>
        <w:shd w:val="clear" w:color="FFFFFF" w:fill="E763FC" w:themeFill="accent4" w:themeFillTint="75"/>
      </w:tcPr>
    </w:tblStylePr>
    <w:tblStylePr w:type="band1Horz">
      <w:tblPr/>
      <w:tcPr>
        <w:shd w:val="clear" w:color="FFFFFF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99C00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band1Vert">
      <w:tblPr/>
      <w:tcPr>
        <w:shd w:val="clear" w:color="FFFFFF" w:fill="FFDE71" w:themeFill="accent5" w:themeFillTint="75"/>
      </w:tcPr>
    </w:tblStylePr>
    <w:tblStylePr w:type="band1Horz">
      <w:tblPr/>
      <w:tcPr>
        <w:shd w:val="clear" w:color="FFFFFF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9211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band1Vert">
      <w:tblPr/>
      <w:tcPr>
        <w:shd w:val="clear" w:color="FFFFFF" w:fill="EE908F" w:themeFill="accent6" w:themeFillTint="75"/>
      </w:tcPr>
    </w:tblStylePr>
    <w:tblStylePr w:type="band1Horz">
      <w:tblPr/>
      <w:tcPr>
        <w:shd w:val="clear" w:color="FFFFFF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tblPr/>
      <w:tcPr>
        <w:shd w:val="clear" w:color="FFFFFF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tblPr/>
      <w:tcPr>
        <w:shd w:val="clear" w:color="FFFFFF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tblPr/>
      <w:tcPr>
        <w:shd w:val="clear" w:color="FFFFFF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tblPr/>
      <w:tcPr>
        <w:shd w:val="clear" w:color="FFFFFF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tblPr/>
      <w:tcPr>
        <w:shd w:val="clear" w:color="FFFFFF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tblPr/>
      <w:tcPr>
        <w:shd w:val="clear" w:color="FFFFFF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FFFFFF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FFFFFF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FFFFFF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FFFFFF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FFFFFF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FFFFF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17</cp:revision>
  <dcterms:created xsi:type="dcterms:W3CDTF">2025-05-06T10:22:00Z</dcterms:created>
  <dcterms:modified xsi:type="dcterms:W3CDTF">2025-05-06T10:22:00Z</dcterms:modified>
  <dc:language>ru-RU</dc:language>
</cp:coreProperties>
</file>