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D1" w:rsidRDefault="004457F9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3713D1" w:rsidRDefault="004457F9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3713D1" w:rsidRDefault="004457F9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«</w:t>
      </w:r>
      <w:r>
        <w:rPr>
          <w:sz w:val="22"/>
          <w:szCs w:val="22"/>
        </w:rPr>
        <w:t>___</w:t>
      </w:r>
      <w:r>
        <w:rPr>
          <w:sz w:val="22"/>
          <w:szCs w:val="22"/>
        </w:rPr>
        <w:t>» ___________ 2025 года</w:t>
      </w:r>
    </w:p>
    <w:p w:rsidR="003713D1" w:rsidRDefault="003713D1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3713D1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3713D1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Х433СТ102</w:t>
            </w:r>
          </w:p>
        </w:tc>
      </w:tr>
      <w:tr w:rsidR="003713D1">
        <w:trPr>
          <w:trHeight w:val="3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00-000002486</w:t>
            </w:r>
          </w:p>
        </w:tc>
      </w:tr>
      <w:tr w:rsidR="003713D1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ХТТ390995K12119</w:t>
            </w: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3713D1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2019</w:t>
            </w:r>
          </w:p>
        </w:tc>
      </w:tr>
      <w:tr w:rsidR="003713D1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409110*K3007570</w:t>
            </w:r>
          </w:p>
        </w:tc>
      </w:tr>
      <w:tr w:rsidR="003713D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отсутствует</w:t>
            </w:r>
          </w:p>
        </w:tc>
      </w:tr>
      <w:tr w:rsidR="003713D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ХТТ390995K1211918</w:t>
            </w:r>
          </w:p>
        </w:tc>
      </w:tr>
      <w:tr w:rsidR="003713D1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БЕЛЫЙ</w:t>
            </w:r>
          </w:p>
        </w:tc>
      </w:tr>
      <w:tr w:rsidR="003713D1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73РА 986839</w:t>
            </w:r>
          </w:p>
        </w:tc>
      </w:tr>
      <w:tr w:rsidR="003713D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1" w:rsidRDefault="004457F9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9909 170373</w:t>
            </w:r>
          </w:p>
        </w:tc>
      </w:tr>
      <w:tr w:rsidR="003713D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1" w:rsidRDefault="004457F9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616543,79</w:t>
            </w:r>
          </w:p>
        </w:tc>
      </w:tr>
      <w:tr w:rsidR="003713D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1" w:rsidRDefault="004457F9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178119,84</w:t>
            </w:r>
          </w:p>
        </w:tc>
      </w:tr>
      <w:tr w:rsidR="003713D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D1" w:rsidRDefault="004457F9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D1" w:rsidRDefault="004457F9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117990</w:t>
            </w:r>
          </w:p>
        </w:tc>
      </w:tr>
    </w:tbl>
    <w:p w:rsidR="003713D1" w:rsidRDefault="003713D1">
      <w:pPr>
        <w:rPr>
          <w:sz w:val="22"/>
          <w:szCs w:val="22"/>
        </w:rPr>
      </w:pP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средства: </w:t>
      </w:r>
      <w:r>
        <w:rPr>
          <w:sz w:val="22"/>
          <w:szCs w:val="22"/>
          <w:u w:val="single"/>
        </w:rPr>
        <w:t>филиал ПАО «Газпром газораспределение Уфа» в г. Бирске</w:t>
      </w:r>
    </w:p>
    <w:p w:rsidR="003713D1" w:rsidRDefault="004457F9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452451, Республика Башкортостан, г. Бирск, ул. Бурновская, дом 12     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 xml:space="preserve">________2. Проведено переоборудование с заменой базовых агрегатов: 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_______________________________________________________________________________________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_________________________________________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3713D1" w:rsidRDefault="004457F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_____________________________________________________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Двигатель: износ цилиндро-поршневой группы, износ газораспределительного механизма, износ кривошипно-шатунного механизма, коррозия головки блока цилиндров, требуется текущий ремонт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_____________________________________________________________________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Трансмиссия: износ подшипников, шестерен, валов, синхронизаторов КПП; износ подшипников, валов раздаточной коробки, износ главной передачи, подшипников переднего, заднего моста; износ кр</w:t>
      </w:r>
      <w:r>
        <w:rPr>
          <w:sz w:val="22"/>
          <w:szCs w:val="22"/>
        </w:rPr>
        <w:t>естовин, шлицевой части карданных валов;  износ шкворней переднего моста, износ шрусов переднего моста, требуется текущий ремонт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Ходовая часть: износ передних и задн</w:t>
      </w:r>
      <w:r>
        <w:rPr>
          <w:sz w:val="22"/>
          <w:szCs w:val="22"/>
        </w:rPr>
        <w:t>их рессор, износ передних и задних подушек рессор, износ рулевых пальцев продольной и поперечной рулевой тяги, износ автошин, требуется текущий ремонт</w:t>
      </w:r>
    </w:p>
    <w:p w:rsidR="003713D1" w:rsidRDefault="004457F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713D1" w:rsidRDefault="004457F9">
      <w:pPr>
        <w:pStyle w:val="aa"/>
        <w:rPr>
          <w:sz w:val="22"/>
          <w:szCs w:val="22"/>
        </w:rPr>
      </w:pPr>
      <w:r>
        <w:rPr>
          <w:sz w:val="22"/>
          <w:szCs w:val="22"/>
        </w:rPr>
        <w:t>Салон: сквозна</w:t>
      </w:r>
      <w:r>
        <w:rPr>
          <w:sz w:val="22"/>
          <w:szCs w:val="22"/>
        </w:rPr>
        <w:t>я коррозия кузова, коррозия рамы (ржавчины, сколы, трещины), износ обшивки салона, трещины каркаса сидений, требуется текущий ремонт</w:t>
      </w:r>
    </w:p>
    <w:p w:rsidR="003713D1" w:rsidRDefault="004457F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3713D1" w:rsidRDefault="004457F9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3713D1" w:rsidRDefault="003713D1">
      <w:pPr>
        <w:rPr>
          <w:sz w:val="22"/>
          <w:szCs w:val="22"/>
        </w:rPr>
      </w:pPr>
    </w:p>
    <w:p w:rsidR="003713D1" w:rsidRDefault="004457F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В.А. Кулагин </w:t>
      </w:r>
      <w:r>
        <w:rPr>
          <w:sz w:val="24"/>
          <w:szCs w:val="24"/>
        </w:rPr>
        <w:t>/</w:t>
      </w:r>
    </w:p>
    <w:p w:rsidR="003713D1" w:rsidRDefault="003713D1">
      <w:pPr>
        <w:rPr>
          <w:sz w:val="24"/>
          <w:szCs w:val="24"/>
        </w:rPr>
      </w:pPr>
    </w:p>
    <w:p w:rsidR="003713D1" w:rsidRDefault="004457F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 _____________________/ </w:t>
      </w:r>
      <w:r>
        <w:rPr>
          <w:sz w:val="24"/>
          <w:szCs w:val="24"/>
          <w:u w:val="single"/>
        </w:rPr>
        <w:t>А.И. Самойлов</w:t>
      </w:r>
      <w:r>
        <w:rPr>
          <w:sz w:val="24"/>
          <w:szCs w:val="24"/>
        </w:rPr>
        <w:t>/</w:t>
      </w:r>
    </w:p>
    <w:p w:rsidR="003713D1" w:rsidRDefault="003713D1">
      <w:pPr>
        <w:rPr>
          <w:sz w:val="24"/>
          <w:szCs w:val="24"/>
        </w:rPr>
      </w:pPr>
    </w:p>
    <w:p w:rsidR="003713D1" w:rsidRDefault="004457F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713D1" w:rsidRDefault="003713D1"/>
    <w:p w:rsidR="003713D1" w:rsidRDefault="004457F9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3713D1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F9" w:rsidRDefault="004457F9">
      <w:r>
        <w:separator/>
      </w:r>
    </w:p>
  </w:endnote>
  <w:endnote w:type="continuationSeparator" w:id="0">
    <w:p w:rsidR="004457F9" w:rsidRDefault="0044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D1" w:rsidRDefault="004457F9">
    <w:pPr>
      <w:pStyle w:val="af5"/>
      <w:ind w:right="360"/>
    </w:pPr>
    <w:r>
      <w:rPr>
        <w:noProof/>
      </w:rPr>
      <w:pict>
        <v:rect id="Врезка1" o:spid="_x0000_s2049" style="position:absolute;margin-left:-50.05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3713D1" w:rsidRDefault="004457F9">
                <w:pPr>
                  <w:pStyle w:val="af5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D1" w:rsidRDefault="003713D1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D1" w:rsidRDefault="003713D1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F9" w:rsidRDefault="004457F9">
      <w:r>
        <w:separator/>
      </w:r>
    </w:p>
  </w:footnote>
  <w:footnote w:type="continuationSeparator" w:id="0">
    <w:p w:rsidR="004457F9" w:rsidRDefault="0044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D1"/>
    <w:rsid w:val="003713D1"/>
    <w:rsid w:val="004457F9"/>
    <w:rsid w:val="004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04D7FE-374E-45CB-B9D1-7159CB5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jc w:val="center"/>
    </w:pPr>
    <w:rPr>
      <w:b/>
      <w:sz w:val="2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462</Words>
  <Characters>2639</Characters>
  <Application>Microsoft Office Word</Application>
  <DocSecurity>0</DocSecurity>
  <Lines>21</Lines>
  <Paragraphs>6</Paragraphs>
  <ScaleCrop>false</ScaleCrop>
  <Company>***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13</cp:revision>
  <dcterms:created xsi:type="dcterms:W3CDTF">2023-08-02T10:36:00Z</dcterms:created>
  <dcterms:modified xsi:type="dcterms:W3CDTF">2025-04-03T12:02:00Z</dcterms:modified>
  <dc:language>ru-RU</dc:language>
  <cp:version>983040</cp:version>
</cp:coreProperties>
</file>