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5255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Н370РО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Z70280913C0000846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409100*C3010275им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374100C0473581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390900C0202312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rPr>
                <w:rFonts w:eastAsia="Arial Unicode MS"/>
                <w:b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ГОСТ Р 50574-2002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НМ № 229051 от 30.03.2012г.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833883 от 18.04.2014г.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406011,87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38658,44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numPr>
                <w:ilvl w:val="0"/>
                <w:numId w:val="0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167562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Принадлежность транспортного средства филиал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>
        <w:rPr>
          <w:i/>
          <w:sz w:val="24"/>
          <w:szCs w:val="24"/>
        </w:rPr>
        <w:t xml:space="preserve">450069  г. Уфа, Калининский район, д. Князево, ул. Кирова д.2.   </w:t>
      </w:r>
      <w:r>
        <w:rPr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В результате визуального осмотра установлено: ____________________________________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1. Заменены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none"/>
        </w:rPr>
        <w:t xml:space="preserve">    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u w:val="none"/>
        </w:rPr>
        <w:t>____________________________________</w:t>
      </w:r>
      <w:r>
        <w:rPr>
          <w:sz w:val="24"/>
          <w:u w:val="single"/>
        </w:rPr>
        <w:t xml:space="preserve">нет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3. Дополнительно установленное оборудование:</w:t>
      </w:r>
    </w:p>
    <w:p>
      <w:pPr>
        <w:pStyle w:val="Normal"/>
        <w:rPr>
          <w:i/>
          <w:i/>
          <w:sz w:val="24"/>
          <w:szCs w:val="24"/>
        </w:rPr>
      </w:pPr>
      <w:r>
        <w:rPr>
          <w:u w:val="single"/>
        </w:rPr>
        <w:t xml:space="preserve">                                                                               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нет                                                                               </w:t>
      </w:r>
    </w:p>
    <w:p>
      <w:pPr>
        <w:pStyle w:val="Normal"/>
        <w:rPr>
          <w:i/>
          <w:i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5. Эксплуатационные дефекты: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Двигатель: </w:t>
      </w:r>
      <w:r>
        <w:rPr>
          <w:b w:val="false"/>
          <w:bCs w:val="false"/>
          <w:sz w:val="24"/>
          <w:szCs w:val="24"/>
          <w:u w:val="single"/>
        </w:rPr>
        <w:t>Повышенный шум при работе двигателя, износ коленчатого вала, расход масла.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капитальный  ремонт.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Трансмиссия:</w:t>
      </w:r>
      <w:r>
        <w:rPr>
          <w:sz w:val="24"/>
          <w:szCs w:val="24"/>
          <w:u w:val="single"/>
        </w:rPr>
        <w:t xml:space="preserve"> Износ КПП,  редуктора заднего моста, кардан</w:t>
      </w:r>
      <w:r>
        <w:rPr>
          <w:sz w:val="24"/>
          <w:szCs w:val="24"/>
          <w:u w:val="single"/>
        </w:rPr>
        <w:t>ых валов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Ходовая часть:</w:t>
      </w:r>
      <w:r>
        <w:rPr>
          <w:b w:val="false"/>
          <w:bCs w:val="false"/>
          <w:sz w:val="24"/>
          <w:szCs w:val="24"/>
          <w:u w:val="single"/>
        </w:rPr>
        <w:t>Люфт в рулевом механизме,</w:t>
      </w:r>
      <w:r>
        <w:rPr>
          <w:b w:val="false"/>
          <w:sz w:val="24"/>
          <w:szCs w:val="24"/>
          <w:u w:val="single"/>
        </w:rPr>
        <w:t xml:space="preserve"> износ амортизаторов, рессор,ступичных подшипников, коррозия резьбовых соединений</w:t>
      </w:r>
    </w:p>
    <w:p>
      <w:pPr>
        <w:pStyle w:val="Normal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TextBody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Салон: </w:t>
      </w:r>
      <w:r>
        <w:rPr>
          <w:b w:val="false"/>
          <w:sz w:val="24"/>
          <w:szCs w:val="24"/>
          <w:u w:val="single"/>
        </w:rPr>
        <w:t>Износ обивки сидений и салона, сквозная коррозия кузова</w:t>
      </w:r>
    </w:p>
    <w:p>
      <w:pPr>
        <w:pStyle w:val="TextBody"/>
        <w:rPr>
          <w:i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9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Style9"/>
    <w:pPr/>
    <w:rPr/>
  </w:style>
  <w:style w:type="paragraph" w:styleId="Contents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EBE03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C03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9FB64" w:themeFill="accent1" w:themeFillTint="75"/>
      </w:tcPr>
    </w:tblStylePr>
    <w:tblStylePr w:type="band1Vert">
      <w:tblPr/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64C8FB" w:themeFill="accent2" w:themeFillTint="75"/>
      </w:tcPr>
    </w:tblStylePr>
    <w:tblStylePr w:type="band1Vert">
      <w:tblPr/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9964" w:themeFill="accent3" w:themeFillTint="75"/>
      </w:tcPr>
    </w:tblStylePr>
    <w:tblStylePr w:type="band1Vert">
      <w:tblPr/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464FB" w:themeFill="accent4" w:themeFillTint="75"/>
      </w:tcPr>
    </w:tblStylePr>
    <w:tblStylePr w:type="band1Vert">
      <w:tblPr/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DB71" w:themeFill="accent5" w:themeFillTint="75"/>
      </w:tcPr>
    </w:tblStylePr>
    <w:tblStylePr w:type="band1Vert">
      <w:tblPr/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E8F8F" w:themeFill="accent6" w:themeFillTint="75"/>
      </w:tcPr>
    </w:tblStylePr>
    <w:tblStylePr w:type="band1Vert">
      <w:tblPr/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1EBF04" w:themeColor="accent1" w:themeTint="80" w:themeShade="95"/>
      </w:rPr>
      <w:tblPr/>
    </w:tblStylePr>
    <w:tblStylePr w:type="firstRow">
      <w:rPr>
        <w:b/>
        <w:color w:val="1EBF04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  <w:tblPr/>
    </w:tblStylePr>
    <w:tblStylePr w:type="lastRow">
      <w:rPr>
        <w:b/>
        <w:color w:val="1EBF04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E2201" w:themeColor="accent3" w:themeTint="fe" w:themeShade="95"/>
      </w:rPr>
      <w:tblPr/>
    </w:tblStylePr>
    <w:tblStylePr w:type="firstRow">
      <w:rPr>
        <w:b/>
        <w:color w:val="5E2201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  <w:tblPr/>
    </w:tblStylePr>
    <w:tblStylePr w:type="lastRow">
      <w:rPr>
        <w:b/>
        <w:color w:val="5E2201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1EBF04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1EBF04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1EBF04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1EBF04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0378AE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E2201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E2201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E2201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E2201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9104AB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  <w:tblPr/>
    </w:tblStylePr>
    <w:tblStylePr w:type="firstCol">
      <w:pPr>
        <w:jc w:val="right"/>
      </w:pPr>
      <w:rPr>
        <w:i/>
        <w:color w:val="745700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745700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45700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745700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  <w:tblPr/>
    </w:tblStylePr>
    <w:tblStylePr w:type="firstCol">
      <w:pPr>
        <w:jc w:val="right"/>
      </w:pPr>
      <w:rPr>
        <w:i/>
        <w:color w:val="741111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741111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41111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741111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A7A35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042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96E6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6B8FB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6B8FB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7A35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A7A35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C33FA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DC33FA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042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042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6E6E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6E6E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0E5E01" w:themeColor="accent1" w:themeShade="95"/>
      </w:rPr>
      <w:tblPr/>
    </w:tblStylePr>
    <w:tblStylePr w:type="firstRow">
      <w:rPr>
        <w:b/>
        <w:color w:val="0E5E0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  <w:tblPr/>
    </w:tblStylePr>
    <w:tblStylePr w:type="lastRow">
      <w:rPr>
        <w:b/>
        <w:color w:val="0E5E0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AB3B04" w:themeColor="accent3" w:themeTint="98" w:themeShade="95"/>
      </w:rPr>
      <w:tblPr/>
    </w:tblStylePr>
    <w:tblStylePr w:type="firstRow">
      <w:rPr>
        <w:b/>
        <w:color w:val="AB3B04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  <w:tblPr/>
    </w:tblStylePr>
    <w:tblStylePr w:type="lastRow">
      <w:rPr>
        <w:b/>
        <w:color w:val="AB3B04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BA8700" w:themeColor="accent5" w:themeTint="9a" w:themeShade="95"/>
      </w:rPr>
      <w:tblPr/>
    </w:tblStylePr>
    <w:tblStylePr w:type="firstRow">
      <w:rPr>
        <w:b/>
        <w:color w:val="BA870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  <w:tblPr/>
    </w:tblStylePr>
    <w:tblStylePr w:type="lastRow">
      <w:rPr>
        <w:b/>
        <w:color w:val="BA870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AD1A1A" w:themeColor="accent6" w:themeTint="98" w:themeShade="95"/>
      </w:rPr>
      <w:tblPr/>
    </w:tblStylePr>
    <w:tblStylePr w:type="firstRow">
      <w:rPr>
        <w:b/>
        <w:color w:val="AD1A1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  <w:tblPr/>
    </w:tblStylePr>
    <w:tblStylePr w:type="lastRow">
      <w:rPr>
        <w:b/>
        <w:color w:val="AD1A1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  <w:tblPr/>
    </w:tblStylePr>
    <w:tblStylePr w:type="firstCol">
      <w:pPr>
        <w:jc w:val="right"/>
      </w:pPr>
      <w:rPr>
        <w:i/>
        <w:color w:val="0E5E0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0E5E0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0E5E0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0E5E0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0E5E01"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0378AE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0378AE"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AB3B04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AB3B04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AB3B04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AB3B04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AB3B04"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9104AB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104AB"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BA870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BA870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A870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BA870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BA8700"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D1A1A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AD1A1A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AD1A1A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AD1A1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AD1A1A"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9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LibreOffice/7.4.2.3$Linux_X86_64 LibreOffice_project/40$Build-3</Application>
  <AppVersion>15.0000</AppVersion>
  <Pages>1</Pages>
  <Words>215</Words>
  <Characters>1656</Characters>
  <CharactersWithSpaces>2796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2025-04-04T09:52:39Z</cp:lastPrinted>
  <dcterms:modified xsi:type="dcterms:W3CDTF">2025-04-04T11:12:28Z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