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FF4" w:rsidRDefault="00DB5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№</w:t>
      </w:r>
      <w:r w:rsidR="006663C7">
        <w:rPr>
          <w:rFonts w:ascii="Times New Roman" w:hAnsi="Times New Roman" w:cs="Times New Roman"/>
          <w:b/>
          <w:sz w:val="24"/>
          <w:szCs w:val="24"/>
          <w:shd w:val="clear" w:color="auto" w:fill="BFBFBF" w:themeFill="background1" w:themeFillShade="BF"/>
        </w:rPr>
        <w:t>2</w:t>
      </w:r>
      <w:r w:rsidR="00024019">
        <w:rPr>
          <w:rFonts w:ascii="Times New Roman" w:hAnsi="Times New Roman" w:cs="Times New Roman"/>
          <w:b/>
          <w:sz w:val="24"/>
          <w:szCs w:val="24"/>
          <w:shd w:val="clear" w:color="auto" w:fill="BFBFBF" w:themeFill="background1" w:themeFillShade="BF"/>
        </w:rPr>
        <w:t>5</w:t>
      </w:r>
      <w:r w:rsidR="00F316D0">
        <w:rPr>
          <w:rFonts w:ascii="Times New Roman" w:hAnsi="Times New Roman" w:cs="Times New Roman"/>
          <w:b/>
          <w:sz w:val="24"/>
          <w:szCs w:val="24"/>
          <w:shd w:val="clear" w:color="auto" w:fill="BFBFBF" w:themeFill="background1" w:themeFillShade="BF"/>
        </w:rPr>
        <w:t>4</w:t>
      </w:r>
      <w:r w:rsidR="00DB5186">
        <w:rPr>
          <w:rFonts w:ascii="Times New Roman" w:hAnsi="Times New Roman" w:cs="Times New Roman"/>
          <w:b/>
          <w:sz w:val="24"/>
          <w:szCs w:val="24"/>
        </w:rPr>
        <w:t>/2026-ГРО/09</w:t>
      </w:r>
    </w:p>
    <w:p w:rsidR="00914FF4" w:rsidRDefault="00DB52D5">
      <w:pPr>
        <w:pStyle w:val="Style4"/>
        <w:widowControl/>
        <w:ind w:left="-964" w:firstLine="567"/>
      </w:pPr>
      <w:r>
        <w:t>Процедура не является торгами или публичным конкурсом в соответствии со статьями 447–449 части первой Гражданского кодекса Российской Федерации и статьями 1057–1061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Федерации.</w:t>
      </w:r>
    </w:p>
    <w:p w:rsidR="00914FF4" w:rsidRDefault="00DB52D5">
      <w:pPr>
        <w:pStyle w:val="Style4"/>
        <w:widowControl/>
        <w:ind w:left="-964" w:firstLine="567"/>
        <w:rPr>
          <w:rStyle w:val="FontStyle62"/>
          <w:sz w:val="24"/>
        </w:rPr>
      </w:pPr>
      <w:r>
        <w:t>Процедура проводится в форме аукциона. Под аукционом в рамках реализации имущества Организатора следует понимать конкурентную форму продажи, при которой право на приобретение имущества принадлежит участнику, предложившему наиболее высокую цену.</w:t>
      </w:r>
    </w:p>
    <w:p w:rsidR="00914FF4" w:rsidRDefault="00DB52D5">
      <w:pPr>
        <w:spacing w:after="0" w:line="240" w:lineRule="auto"/>
        <w:ind w:left="-96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вправе изменять условия проведения процедуры, в том числе отказаться от ее проведения на любом этапе.</w:t>
      </w:r>
    </w:p>
    <w:p w:rsidR="00914FF4" w:rsidRDefault="00914F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10774" w:type="dxa"/>
        <w:tblInd w:w="-998" w:type="dxa"/>
        <w:tblLook w:val="04A0" w:firstRow="1" w:lastRow="0" w:firstColumn="1" w:lastColumn="0" w:noHBand="0" w:noVBand="1"/>
      </w:tblPr>
      <w:tblGrid>
        <w:gridCol w:w="851"/>
        <w:gridCol w:w="3686"/>
        <w:gridCol w:w="6237"/>
      </w:tblGrid>
      <w:tr w:rsidR="00914FF4">
        <w:tc>
          <w:tcPr>
            <w:tcW w:w="851" w:type="dxa"/>
            <w:vAlign w:val="center"/>
          </w:tcPr>
          <w:p w:rsidR="00914FF4" w:rsidRDefault="00DB5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Наименование п/п</w:t>
            </w:r>
          </w:p>
        </w:tc>
        <w:tc>
          <w:tcPr>
            <w:tcW w:w="6237" w:type="dxa"/>
            <w:vAlign w:val="center"/>
          </w:tcPr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Содержание п/п</w:t>
            </w:r>
          </w:p>
        </w:tc>
      </w:tr>
      <w:tr w:rsidR="00914FF4">
        <w:tc>
          <w:tcPr>
            <w:tcW w:w="10774" w:type="dxa"/>
            <w:gridSpan w:val="3"/>
            <w:vAlign w:val="center"/>
          </w:tcPr>
          <w:p w:rsidR="00914FF4" w:rsidRDefault="00DB52D5">
            <w:pPr>
              <w:pStyle w:val="Style4"/>
              <w:widowControl/>
              <w:rPr>
                <w:b/>
              </w:rPr>
            </w:pPr>
            <w:r>
              <w:rPr>
                <w:b/>
              </w:rPr>
              <w:t>1.Сведения об организаторе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t xml:space="preserve">Организатор 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Публичное акционерное общество </w:t>
            </w:r>
          </w:p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«Газпром газораспределение Уфа»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Адрес местонахождения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450059, Республика Башкортостан, г. Уфа,                                          ул. Новосибирская, д.2, корп. 4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color w:val="000000"/>
              </w:rPr>
              <w:t>Адрес сайта в сети Интернет</w:t>
            </w:r>
          </w:p>
        </w:tc>
        <w:tc>
          <w:tcPr>
            <w:tcW w:w="6237" w:type="dxa"/>
          </w:tcPr>
          <w:p w:rsidR="00914FF4" w:rsidRDefault="002733A8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hyperlink r:id="rId8" w:tooltip="https://www.bashgaz.ru/" w:history="1">
              <w:r w:rsidR="00DB52D5">
                <w:rPr>
                  <w:rStyle w:val="af3"/>
                </w:rPr>
                <w:t>https://www.bashgaz.ru/</w:t>
              </w:r>
            </w:hyperlink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1.4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color w:val="000000"/>
              </w:rPr>
            </w:pPr>
            <w:r>
              <w:rPr>
                <w:color w:val="000000"/>
              </w:rPr>
              <w:t>Номер телефона/факса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rPr>
                <w:color w:val="000000"/>
              </w:rPr>
              <w:t>(</w:t>
            </w:r>
            <w:r>
              <w:rPr>
                <w:color w:val="000000"/>
                <w:lang w:val="en-US"/>
              </w:rPr>
              <w:t>347</w:t>
            </w:r>
            <w:r>
              <w:rPr>
                <w:color w:val="000000"/>
              </w:rPr>
              <w:t>) 229-90-22</w:t>
            </w:r>
          </w:p>
          <w:p w:rsidR="00914FF4" w:rsidRDefault="00914FF4">
            <w:pPr>
              <w:pStyle w:val="Style4"/>
              <w:widowControl/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1.5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rStyle w:val="FontStyle62"/>
                <w:sz w:val="24"/>
              </w:rPr>
              <w:t xml:space="preserve">Контактное лицо по вопросам процедуры аукциона, телефон, электронная почта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t>Ишмиярова Юлия Робертовна</w:t>
            </w:r>
          </w:p>
          <w:p w:rsidR="00914FF4" w:rsidRDefault="00DB52D5">
            <w:pPr>
              <w:widowControl w:val="0"/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(347) 229-91-91, доб. 90271</w:t>
            </w:r>
          </w:p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rStyle w:val="af3"/>
                <w:lang w:val="en-US"/>
              </w:rPr>
              <w:t>ishmiyarova.yu@bashgaz.ru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1.6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 xml:space="preserve">Контактное лицо по вопросам технических характеристик и предоставления ТС для </w:t>
            </w:r>
            <w:r>
              <w:t>осмотра,</w:t>
            </w:r>
            <w:r>
              <w:rPr>
                <w:rStyle w:val="afe"/>
                <w:sz w:val="24"/>
                <w:szCs w:val="24"/>
              </w:rPr>
              <w:t xml:space="preserve"> </w:t>
            </w:r>
            <w:r>
              <w:rPr>
                <w:rStyle w:val="FontStyle62"/>
                <w:sz w:val="24"/>
              </w:rPr>
              <w:t xml:space="preserve">телефон, электронная почта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1C3B56" w:rsidRDefault="001C3B56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 w:rsidRPr="001C3B56">
              <w:rPr>
                <w:rStyle w:val="FontStyle62"/>
                <w:sz w:val="24"/>
              </w:rPr>
              <w:t xml:space="preserve">Билалов Мурат Накипович </w:t>
            </w:r>
          </w:p>
          <w:p w:rsidR="001C3B56" w:rsidRDefault="001C3B56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 w:rsidRPr="001C3B56">
              <w:rPr>
                <w:rStyle w:val="FontStyle62"/>
                <w:sz w:val="24"/>
              </w:rPr>
              <w:t xml:space="preserve">8-960-38-00-769 </w:t>
            </w:r>
          </w:p>
          <w:p w:rsidR="00BF06BF" w:rsidRDefault="001C3B56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 w:rsidRPr="001C3B56">
              <w:rPr>
                <w:rStyle w:val="FontStyle62"/>
                <w:sz w:val="24"/>
              </w:rPr>
              <w:t>15Bilalov.MN@bashgaz.ru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ind w:right="-31"/>
              <w:rPr>
                <w:rStyle w:val="af3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62"/>
                <w:rFonts w:cs="Times New Roman"/>
                <w:b/>
                <w:sz w:val="24"/>
                <w:szCs w:val="24"/>
              </w:rPr>
              <w:t xml:space="preserve">2. Общие сведения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  <w:lang w:val="en-US"/>
              </w:rPr>
              <w:t>2</w:t>
            </w:r>
            <w:r>
              <w:rPr>
                <w:rStyle w:val="FontStyle62"/>
                <w:sz w:val="24"/>
              </w:rPr>
              <w:t>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t>Предмет аукциона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1C3B56">
            <w:pPr>
              <w:pStyle w:val="Style4"/>
              <w:widowControl/>
              <w:rPr>
                <w:rStyle w:val="FontStyle62"/>
                <w:sz w:val="24"/>
              </w:rPr>
            </w:pPr>
            <w:r w:rsidRPr="001C3B56">
              <w:rPr>
                <w:rStyle w:val="FontStyle62"/>
                <w:sz w:val="24"/>
              </w:rPr>
              <w:t>Легковой Chevrolet Captiva КLAC</w:t>
            </w:r>
          </w:p>
        </w:tc>
      </w:tr>
      <w:tr w:rsidR="00914FF4" w:rsidTr="00851BD0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2.2</w:t>
            </w:r>
          </w:p>
        </w:tc>
        <w:tc>
          <w:tcPr>
            <w:tcW w:w="3686" w:type="dxa"/>
          </w:tcPr>
          <w:p w:rsidR="00914FF4" w:rsidRPr="00851BD0" w:rsidRDefault="00DB52D5">
            <w:pPr>
              <w:pStyle w:val="Style4"/>
              <w:widowControl/>
            </w:pPr>
            <w:r w:rsidRPr="00851BD0">
              <w:rPr>
                <w:bCs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237" w:type="dxa"/>
            <w:shd w:val="clear" w:color="auto" w:fill="auto"/>
          </w:tcPr>
          <w:p w:rsidR="00914FF4" w:rsidRPr="000F377D" w:rsidRDefault="009272DC" w:rsidP="00F51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акта технического осмотра транспортного средства</w:t>
            </w:r>
            <w:r w:rsidR="000F377D" w:rsidRPr="000F37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0F377D" w:rsidRPr="000F37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2.3</w:t>
            </w:r>
          </w:p>
        </w:tc>
        <w:tc>
          <w:tcPr>
            <w:tcW w:w="9923" w:type="dxa"/>
            <w:gridSpan w:val="2"/>
          </w:tcPr>
          <w:p w:rsidR="00914FF4" w:rsidRDefault="00DB52D5">
            <w:pPr>
              <w:jc w:val="both"/>
              <w:rPr>
                <w:rStyle w:val="FontStyle62"/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предмета</w:t>
            </w:r>
            <w:r w:rsidR="002476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4FF4">
        <w:tc>
          <w:tcPr>
            <w:tcW w:w="10774" w:type="dxa"/>
            <w:gridSpan w:val="3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4"/>
              <w:gridCol w:w="5104"/>
            </w:tblGrid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4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3"/>
                    <w:rPr>
                      <w:rFonts w:eastAsia="Arial Unicode MS"/>
                      <w:sz w:val="24"/>
                      <w:szCs w:val="24"/>
                    </w:rPr>
                  </w:pPr>
                  <w:r w:rsidRPr="001C3B56">
                    <w:rPr>
                      <w:sz w:val="24"/>
                      <w:szCs w:val="24"/>
                    </w:rPr>
                    <w:lastRenderedPageBreak/>
                    <w:t xml:space="preserve">   Марка, модель ТС </w:t>
                  </w:r>
                </w:p>
              </w:tc>
              <w:tc>
                <w:tcPr>
                  <w:tcW w:w="5104" w:type="dxa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hAnsi="Times New Roman" w:cs="Times New Roman"/>
                      <w:color w:val="003F2F"/>
                      <w:sz w:val="24"/>
                      <w:szCs w:val="24"/>
                      <w:lang w:val="en-US"/>
                    </w:rPr>
                  </w:pPr>
                  <w:r w:rsidRPr="001C3B56">
                    <w:rPr>
                      <w:rFonts w:ascii="Times New Roman" w:hAnsi="Times New Roman" w:cs="Times New Roman"/>
                      <w:color w:val="003F2F"/>
                      <w:sz w:val="24"/>
                      <w:szCs w:val="24"/>
                      <w:lang w:val="en-US"/>
                    </w:rPr>
                    <w:t xml:space="preserve">Chevrolet Captiva </w:t>
                  </w:r>
                  <w:r w:rsidRPr="001C3B56">
                    <w:rPr>
                      <w:rFonts w:ascii="Times New Roman" w:hAnsi="Times New Roman" w:cs="Times New Roman"/>
                      <w:color w:val="003F2F"/>
                      <w:sz w:val="24"/>
                      <w:szCs w:val="24"/>
                    </w:rPr>
                    <w:t>К</w:t>
                  </w:r>
                  <w:r w:rsidRPr="001C3B56">
                    <w:rPr>
                      <w:rFonts w:ascii="Times New Roman" w:hAnsi="Times New Roman" w:cs="Times New Roman"/>
                      <w:color w:val="003F2F"/>
                      <w:sz w:val="24"/>
                      <w:szCs w:val="24"/>
                      <w:lang w:val="en-US"/>
                    </w:rPr>
                    <w:t>LAC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7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5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  </w:t>
                  </w:r>
                  <w:r w:rsidRPr="001C3B56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знак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  <w:t xml:space="preserve">Н550СЕ 102 </w:t>
                  </w: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  <w:lang w:val="en-US"/>
                    </w:rPr>
                    <w:t>RUS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5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Инвентарный номер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  <w:lang w:val="en-US"/>
                    </w:rPr>
                  </w:pP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  <w:t>1114а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0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both"/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Идентификационный номер (VIN)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  <w:lang w:val="en-US"/>
                    </w:rPr>
                  </w:pP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  <w:lang w:val="en-US"/>
                    </w:rPr>
                    <w:t>XUUCG264JB0000776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341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Год выпуска ТС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20</w:t>
                  </w: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  <w:lang w:val="en-US"/>
                    </w:rPr>
                    <w:t>12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0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Модель, № двигателя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  <w:lang w:val="en-US"/>
                    </w:rPr>
                    <w:t xml:space="preserve">LE5 </w:t>
                  </w: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№113330234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5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Шасси, (рама) №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отсутствует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5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Кузов, (прицеп) №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eastAsia="Arial Unicode MS" w:hAnsi="Times New Roman" w:cs="Times New Roman"/>
                      <w:sz w:val="24"/>
                      <w:szCs w:val="24"/>
                      <w:lang w:val="en-US"/>
                    </w:rPr>
                  </w:pP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  <w:lang w:val="en-US"/>
                    </w:rPr>
                    <w:t>XUUCG264JB0000776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0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Цвет кузова (кабины)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jc w:val="center"/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Белый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0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Паспорт транспортного средства (ПТС)</w:t>
                  </w:r>
                </w:p>
              </w:tc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  <w:t>02 РК № 582525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5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6"/>
                    <w:ind w:firstLine="0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Свидетельство о регистрации ТС</w:t>
                  </w:r>
                </w:p>
              </w:tc>
              <w:tc>
                <w:tcPr>
                  <w:tcW w:w="5104" w:type="dxa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</w:pPr>
                  <w:r w:rsidRPr="001C3B56">
                    <w:rPr>
                      <w:rFonts w:ascii="Times New Roman" w:eastAsia="Arial Unicode MS" w:hAnsi="Times New Roman"/>
                      <w:i w:val="0"/>
                      <w:color w:val="auto"/>
                      <w:sz w:val="24"/>
                      <w:szCs w:val="24"/>
                    </w:rPr>
                    <w:t>9922 № 524536</w:t>
                  </w:r>
                </w:p>
              </w:tc>
            </w:tr>
            <w:tr w:rsidR="001C3B56" w:rsidRPr="001C3B56" w:rsidTr="00C013A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5"/>
              </w:trPr>
              <w:tc>
                <w:tcPr>
                  <w:tcW w:w="5104" w:type="dxa"/>
                  <w:vAlign w:val="center"/>
                </w:tcPr>
                <w:p w:rsidR="001C3B56" w:rsidRPr="001C3B56" w:rsidRDefault="001C3B56" w:rsidP="001C3B56">
                  <w:pPr>
                    <w:pStyle w:val="6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Пробег (показание одометра) км.</w:t>
                  </w:r>
                </w:p>
              </w:tc>
              <w:tc>
                <w:tcPr>
                  <w:tcW w:w="5104" w:type="dxa"/>
                </w:tcPr>
                <w:p w:rsidR="001C3B56" w:rsidRPr="001C3B56" w:rsidRDefault="001C3B56" w:rsidP="001C3B56">
                  <w:pPr>
                    <w:pStyle w:val="4"/>
                    <w:jc w:val="center"/>
                    <w:rPr>
                      <w:rFonts w:ascii="Times New Roman" w:hAnsi="Times New Roman"/>
                      <w:i w:val="0"/>
                      <w:color w:val="auto"/>
                      <w:sz w:val="24"/>
                      <w:szCs w:val="24"/>
                    </w:rPr>
                  </w:pPr>
                  <w:r w:rsidRPr="001C3B56">
                    <w:rPr>
                      <w:rFonts w:ascii="Times New Roman" w:hAnsi="Times New Roman"/>
                      <w:i w:val="0"/>
                      <w:color w:val="auto"/>
                      <w:sz w:val="24"/>
                      <w:szCs w:val="24"/>
                    </w:rPr>
                    <w:t>561 236</w:t>
                  </w:r>
                </w:p>
              </w:tc>
            </w:tr>
          </w:tbl>
          <w:p w:rsidR="00914FF4" w:rsidRDefault="00914FF4" w:rsidP="0034715E">
            <w:pPr>
              <w:ind w:firstLine="708"/>
              <w:jc w:val="both"/>
              <w:rPr>
                <w:rStyle w:val="FontStyle62"/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2.4</w:t>
            </w:r>
          </w:p>
        </w:tc>
        <w:tc>
          <w:tcPr>
            <w:tcW w:w="3686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Начальная (минимальная) цена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 договора (лота)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1C3B56" w:rsidP="0071258F">
            <w:pPr>
              <w:pStyle w:val="af5"/>
              <w:rPr>
                <w:rStyle w:val="FontStyle62"/>
                <w:b/>
                <w:sz w:val="24"/>
                <w:highlight w:val="yellow"/>
              </w:rPr>
            </w:pPr>
            <w:r>
              <w:rPr>
                <w:rStyle w:val="FontStyle62"/>
                <w:b/>
                <w:sz w:val="24"/>
              </w:rPr>
              <w:t>524 600,00</w:t>
            </w:r>
            <w:r w:rsidR="00811240">
              <w:rPr>
                <w:rStyle w:val="FontStyle62"/>
                <w:b/>
                <w:sz w:val="24"/>
              </w:rPr>
              <w:t xml:space="preserve"> </w:t>
            </w:r>
            <w:r w:rsidR="00485BC5">
              <w:rPr>
                <w:rStyle w:val="FontStyle62"/>
                <w:b/>
                <w:sz w:val="24"/>
              </w:rPr>
              <w:t xml:space="preserve">руб. </w:t>
            </w:r>
            <w:r w:rsidR="007B6482">
              <w:rPr>
                <w:rStyle w:val="FontStyle62"/>
                <w:b/>
                <w:sz w:val="24"/>
              </w:rPr>
              <w:t>в т.ч. НДС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2.5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Внесение задатка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</w:tr>
      <w:tr w:rsidR="00914FF4">
        <w:trPr>
          <w:trHeight w:val="276"/>
        </w:trPr>
        <w:tc>
          <w:tcPr>
            <w:tcW w:w="851" w:type="dxa"/>
            <w:vMerge w:val="restart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2.5.1</w:t>
            </w:r>
          </w:p>
        </w:tc>
        <w:tc>
          <w:tcPr>
            <w:tcW w:w="3686" w:type="dxa"/>
            <w:vMerge w:val="restart"/>
          </w:tcPr>
          <w:p w:rsidR="00914FF4" w:rsidRDefault="00DB52D5">
            <w:pPr>
              <w:pStyle w:val="Style4"/>
              <w:widowControl/>
            </w:pPr>
            <w:r>
              <w:t>Размер задатка</w:t>
            </w:r>
          </w:p>
        </w:tc>
        <w:tc>
          <w:tcPr>
            <w:tcW w:w="6237" w:type="dxa"/>
            <w:vMerge w:val="restart"/>
            <w:shd w:val="clear" w:color="FFFFFF" w:fill="BFBFBF" w:themeFill="background1" w:themeFillShade="BF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 от начальной (минимальной) цены лота</w:t>
            </w:r>
          </w:p>
        </w:tc>
      </w:tr>
      <w:tr w:rsidR="00914FF4">
        <w:tc>
          <w:tcPr>
            <w:tcW w:w="10774" w:type="dxa"/>
            <w:gridSpan w:val="3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3. Место и дата подачи заявок, рассмотрения Заявок, подведения итогов закупки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t>Дата начала подачи заявок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на сайте извещения о проведении аукциона</w:t>
            </w:r>
            <w:r>
              <w:rPr>
                <w:rStyle w:val="FontStyle62"/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Место подачи заявок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pStyle w:val="af5"/>
              <w:jc w:val="both"/>
            </w:pPr>
            <w:r>
              <w:t xml:space="preserve">в форме электронных документов через сайт Организатора </w:t>
            </w:r>
            <w:hyperlink r:id="rId9" w:tooltip="https://www.bashgaz.ru/" w:history="1">
              <w:r>
                <w:rPr>
                  <w:rStyle w:val="af3"/>
                </w:rPr>
                <w:t>https://www.bashgaz.ru/</w:t>
              </w:r>
            </w:hyperlink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3.3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t>Дата окончания подачи заявок</w:t>
            </w:r>
          </w:p>
        </w:tc>
        <w:tc>
          <w:tcPr>
            <w:tcW w:w="6237" w:type="dxa"/>
            <w:shd w:val="clear" w:color="auto" w:fill="auto"/>
          </w:tcPr>
          <w:p w:rsidR="008B2358" w:rsidRDefault="00DB518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28.09</w:t>
            </w:r>
            <w:r w:rsidR="00681D2B">
              <w:rPr>
                <w:b/>
                <w:color w:val="000000"/>
              </w:rPr>
              <w:t>.2026</w:t>
            </w:r>
            <w:r w:rsidR="009A088F">
              <w:rPr>
                <w:rStyle w:val="FontStyle62"/>
                <w:b/>
                <w:sz w:val="24"/>
              </w:rPr>
              <w:t xml:space="preserve"> в 11ч.00</w:t>
            </w:r>
            <w:r w:rsidR="008B2358">
              <w:rPr>
                <w:rStyle w:val="FontStyle62"/>
                <w:b/>
                <w:sz w:val="24"/>
              </w:rPr>
              <w:t xml:space="preserve"> мин. </w:t>
            </w:r>
          </w:p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 w:rsidTr="00FD66D9">
        <w:trPr>
          <w:trHeight w:val="623"/>
        </w:trPr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3.4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 xml:space="preserve">Дата рассмотрения заявок </w:t>
            </w:r>
          </w:p>
        </w:tc>
        <w:tc>
          <w:tcPr>
            <w:tcW w:w="6237" w:type="dxa"/>
            <w:shd w:val="clear" w:color="auto" w:fill="auto"/>
          </w:tcPr>
          <w:p w:rsidR="008B2358" w:rsidRDefault="00DB518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30</w:t>
            </w:r>
            <w:r w:rsidR="009272DC">
              <w:rPr>
                <w:b/>
                <w:color w:val="000000"/>
              </w:rPr>
              <w:t>.09</w:t>
            </w:r>
            <w:r w:rsidR="00681D2B">
              <w:rPr>
                <w:b/>
                <w:color w:val="000000"/>
              </w:rPr>
              <w:t>.2026</w:t>
            </w:r>
            <w:r w:rsidR="00816A85">
              <w:rPr>
                <w:rStyle w:val="FontStyle62"/>
                <w:b/>
                <w:sz w:val="24"/>
              </w:rPr>
              <w:t xml:space="preserve"> в 16</w:t>
            </w:r>
            <w:r w:rsidR="008B2358">
              <w:rPr>
                <w:rStyle w:val="FontStyle62"/>
                <w:b/>
                <w:sz w:val="24"/>
              </w:rPr>
              <w:t xml:space="preserve">ч.00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3.5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>Дата проведения аукциона</w:t>
            </w:r>
          </w:p>
        </w:tc>
        <w:tc>
          <w:tcPr>
            <w:tcW w:w="6237" w:type="dxa"/>
            <w:shd w:val="clear" w:color="auto" w:fill="auto"/>
          </w:tcPr>
          <w:p w:rsidR="008B2358" w:rsidRDefault="00DB518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01.10</w:t>
            </w:r>
            <w:r w:rsidR="00681D2B">
              <w:rPr>
                <w:b/>
                <w:color w:val="000000"/>
              </w:rPr>
              <w:t>.2026</w:t>
            </w:r>
            <w:r w:rsidR="00E77FB9">
              <w:rPr>
                <w:rStyle w:val="FontStyle62"/>
                <w:b/>
                <w:sz w:val="24"/>
              </w:rPr>
              <w:t xml:space="preserve"> в 1</w:t>
            </w:r>
            <w:r w:rsidR="00F316D0">
              <w:rPr>
                <w:rStyle w:val="FontStyle62"/>
                <w:b/>
                <w:sz w:val="24"/>
              </w:rPr>
              <w:t>6ч.00</w:t>
            </w:r>
            <w:r w:rsidR="008B2358">
              <w:rPr>
                <w:rStyle w:val="FontStyle62"/>
                <w:b/>
                <w:sz w:val="24"/>
              </w:rPr>
              <w:t xml:space="preserve">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3.6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 xml:space="preserve">Дата подведения итогов </w:t>
            </w:r>
          </w:p>
        </w:tc>
        <w:tc>
          <w:tcPr>
            <w:tcW w:w="6237" w:type="dxa"/>
            <w:shd w:val="clear" w:color="auto" w:fill="auto"/>
          </w:tcPr>
          <w:p w:rsidR="008B2358" w:rsidRDefault="00DB518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02.10</w:t>
            </w:r>
            <w:r w:rsidR="00681D2B">
              <w:rPr>
                <w:b/>
                <w:color w:val="000000"/>
              </w:rPr>
              <w:t>.2026</w:t>
            </w:r>
            <w:r w:rsidR="001C3B56">
              <w:rPr>
                <w:rStyle w:val="FontStyle62"/>
                <w:b/>
                <w:sz w:val="24"/>
              </w:rPr>
              <w:t xml:space="preserve"> в 16ч.30</w:t>
            </w:r>
            <w:bookmarkStart w:id="0" w:name="_GoBack"/>
            <w:bookmarkEnd w:id="0"/>
            <w:r w:rsidR="008B2358">
              <w:rPr>
                <w:rStyle w:val="FontStyle62"/>
                <w:b/>
                <w:sz w:val="24"/>
              </w:rPr>
              <w:t xml:space="preserve">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  <w:p w:rsidR="008B2358" w:rsidRDefault="008B2358" w:rsidP="008B2358">
            <w:pPr>
              <w:pStyle w:val="Style4"/>
              <w:widowControl/>
            </w:pP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Требования к содержанию, форме, оформлению и составу заявки на участие в аукционе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Претендент вправе подать только одну заявку в отношении предмета аукциона.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вправе отозвать заявку на участие в аукционе не позднее окончания срока подачи заявок в соответствии с Инструкцией пользователя.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Форма заявки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  <w:rPr>
                <w:lang w:eastAsia="ru-RU"/>
              </w:rPr>
            </w:pPr>
            <w:r>
              <w:rPr>
                <w:lang w:eastAsia="ru-RU"/>
              </w:rPr>
              <w:t>В соответствии с Приложением №1 к настоящему Извещению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lang w:eastAsia="ru-RU"/>
              </w:rPr>
              <w:t>Срок действия заявки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t>не менее 90 календарных дней со дня, следующего за днем проведения аукциона.</w:t>
            </w:r>
          </w:p>
          <w:p w:rsidR="00914FF4" w:rsidRDefault="00DB52D5">
            <w:pPr>
              <w:pStyle w:val="Style4"/>
              <w:widowControl/>
              <w:rPr>
                <w:lang w:eastAsia="ru-RU"/>
              </w:rPr>
            </w:pPr>
            <w:r>
              <w:t>Претендент вправе добровольно увеличить срок действия заявки, указав информацию об этом в заявке</w:t>
            </w:r>
          </w:p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 не вправе устанавливать срок действия заявки менее 90 календарных дней 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Состав заявки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Заявка на участие в аукционе (Приложение №1 к настоящему извещению)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Документы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юридического лица: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Устав; 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Свидетельство о регистрации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>- сканированную копию документа, подтверждающего полномочия руководителя;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- доверенность или иной документ, подтверждающий полномочия лица, действовать от имени заявителя (в случае подачи заявки уполномоченным лицом); </w:t>
            </w:r>
          </w:p>
          <w:p w:rsidR="00914FF4" w:rsidRDefault="00DB52D5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информацию о цепочке собственников, включая бенефициаров (в том числе конечных), с подтверждением соответствующими документами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огласие физического лица на обработку своих персональных данных. Предоставляются согласия от всех физических лиц, персональные данные которых указаны в заявке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27.07.2006 №152-ФЗ «О персональных данных»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для индивидуального предпринимателя: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свидетельство о регистрации в качестве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сканированные копии документов, удостоверяющих личность;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огласие физического лица на обработку своих персональных данных. Предоставляются согласия от всех физических лиц, персональные данные которых указаны в заявке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27.07.2006 №152-ФЗ «О персональных данных»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(Приложение №3 к настоящему Извещению).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для физического лица: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сканированные копии документов, удостоверяющих личность;</w:t>
            </w:r>
          </w:p>
          <w:p w:rsidR="00BB3385" w:rsidRDefault="00BB3385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копия ИНН;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огласие физического лица на обработку своих персональных данных (Приложение №3 к настоящему Извещению).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опию платежного документа, подтверждающего внесение задатка на расчетный счет </w:t>
            </w:r>
            <w:r w:rsidR="008852C0">
              <w:rPr>
                <w:rFonts w:ascii="Times New Roman" w:hAnsi="Times New Roman" w:cs="Times New Roman"/>
                <w:sz w:val="24"/>
                <w:szCs w:val="24"/>
              </w:rPr>
              <w:t>организатора.</w:t>
            </w:r>
          </w:p>
          <w:p w:rsidR="008E1321" w:rsidRDefault="008E1321" w:rsidP="008E1321">
            <w:r w:rsidRPr="00BC47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ДОКУМЕНТЫ АРХИВИРУЮТСЯ В ОДИН ФАЙЛ И ПРИКЛАДЫВАЮТСЯ В СОСТАВЕ ЗАЯВКИ</w:t>
            </w:r>
          </w:p>
          <w:p w:rsidR="00914FF4" w:rsidRDefault="00914F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lastRenderedPageBreak/>
              <w:t>4.4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Внесение задатка</w:t>
            </w:r>
          </w:p>
        </w:tc>
        <w:tc>
          <w:tcPr>
            <w:tcW w:w="6237" w:type="dxa"/>
          </w:tcPr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момент вскрытия заявок на участие в аукционе денежные средства, внесенные в качестве задатка,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должны поступить на счёт ПАО «Газпром газораспределение Уфа», в противном случае задаток считается не внесенным, и заявка Претендента рассмотрению не подлежит.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для перечисления задатка: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0278030985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КПП 027601001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40702810409240000002 в Нижегородском филиале АБ «РОССИЯ»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к/с 30101810300000000876 в Волго-Вятском ГУ Банка России 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042202876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ПАО «Газпром газораспределение Уфа».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наименовании платежа указывается: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Внесение задатка для участия в аукционе №______________ по реализации транспортного средства «____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предмет___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предмете указывается наименование транспортного средства с указанием государственного регистрационного знака.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385" w:rsidRPr="00733EDD" w:rsidRDefault="00BB3385" w:rsidP="00BB3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EDD">
              <w:rPr>
                <w:rFonts w:ascii="Times New Roman" w:hAnsi="Times New Roman"/>
                <w:sz w:val="24"/>
                <w:szCs w:val="24"/>
              </w:rPr>
              <w:t>Если Участник аукциона признан победителем, указанная денежная сумма засчитывается в счет причитающихся с участника процедуры по договору платежей.</w:t>
            </w:r>
          </w:p>
          <w:p w:rsidR="00BB3385" w:rsidRDefault="00BB3385" w:rsidP="00BB3385">
            <w:pPr>
              <w:pStyle w:val="docdata"/>
              <w:spacing w:before="0" w:beforeAutospacing="0" w:after="160" w:afterAutospacing="0"/>
              <w:jc w:val="both"/>
            </w:pPr>
            <w:r w:rsidRPr="00733EDD">
              <w:t>Если Участник аукциона не признан победителем, денежные средства будут возв</w:t>
            </w:r>
            <w:r>
              <w:t>ращены на основании з</w:t>
            </w:r>
            <w:r w:rsidRPr="00733EDD">
              <w:t xml:space="preserve">аявления Участника. Форма заявления изложена в Приложении №4. </w:t>
            </w:r>
            <w:r w:rsidRPr="00733EDD">
              <w:rPr>
                <w:color w:val="000000"/>
              </w:rPr>
              <w:t xml:space="preserve">К </w:t>
            </w:r>
            <w:r>
              <w:rPr>
                <w:color w:val="000000"/>
              </w:rPr>
              <w:t>заявлению</w:t>
            </w:r>
            <w:r w:rsidRPr="00733EDD">
              <w:rPr>
                <w:color w:val="000000"/>
              </w:rPr>
              <w:t xml:space="preserve"> в обязательном порядке прикладываются реквизиты для перевода с печатью банка (</w:t>
            </w:r>
            <w:r w:rsidRPr="00245F7C">
              <w:rPr>
                <w:color w:val="000000"/>
              </w:rPr>
              <w:t>принимаются также выписки с реквизитами банка, сформированные в мобильном приложении банка, при наличии оттиска печати</w:t>
            </w:r>
            <w:r w:rsidRPr="00733EDD">
              <w:rPr>
                <w:color w:val="000000"/>
              </w:rPr>
              <w:t>).</w:t>
            </w:r>
          </w:p>
          <w:p w:rsidR="00BB3385" w:rsidRDefault="00BB3385" w:rsidP="00BB3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Заявление направляется по адресу электронной почты: </w:t>
            </w:r>
            <w:r w:rsidRPr="00733EDD">
              <w:rPr>
                <w:rStyle w:val="af3"/>
                <w:rFonts w:ascii="Times New Roman" w:hAnsi="Times New Roman"/>
                <w:sz w:val="24"/>
                <w:szCs w:val="24"/>
                <w:lang w:val="en-US"/>
              </w:rPr>
              <w:t>ishmiyarova.yu@bashgaz.ru</w:t>
            </w:r>
          </w:p>
          <w:p w:rsidR="00BB3385" w:rsidRDefault="00BB3385" w:rsidP="00BB3385">
            <w:pPr>
              <w:pStyle w:val="af8"/>
              <w:tabs>
                <w:tab w:val="left" w:pos="113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на стадии внесения его в качестве обеспечения участия в торгах налогом на добавленную стоимость не облагается.</w:t>
            </w:r>
          </w:p>
          <w:p w:rsidR="00914FF4" w:rsidRPr="00BB3385" w:rsidRDefault="00BB3385" w:rsidP="00BB3385">
            <w:pPr>
              <w:pStyle w:val="af8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5">
              <w:rPr>
                <w:rFonts w:ascii="Times New Roman" w:hAnsi="Times New Roman" w:cs="Times New Roman"/>
                <w:sz w:val="24"/>
                <w:szCs w:val="24"/>
              </w:rPr>
              <w:t>В случае уклонения (отказа) Победителя торгов от подписания и заключения договора в указанный срок, сумма задатка не возвращается.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5. Разъяснения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 правилах проведения процедуры/технических характеристиках имущества/получения разрешения на осмотр имущества.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Дата начала срока предоставления разъяснений 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размещения на сайте извещения о проведении аукциона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Порядок направления запроса о разъяснении 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ходе проведения процедуры Претенденты могут направить через функционал сайта запросы на разъяснения, касающиеся правил проведения процедуры, технических характеристик имущества, получения разрешения на осмотр имущества.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5.3</w:t>
            </w:r>
          </w:p>
        </w:tc>
        <w:tc>
          <w:tcPr>
            <w:tcW w:w="3686" w:type="dxa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Осмотр имущества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Осмотр может быть осуществлен при условии: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направления запроса Претендентом на проведение осмотра (Приложение №2 к настоящему Извещению);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предоставления лицами, присутствующими при осмотре сведений о наименовании организации, Ф.И.О. представителя организации/физического лица, ИНН.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5.4</w:t>
            </w:r>
          </w:p>
        </w:tc>
        <w:tc>
          <w:tcPr>
            <w:tcW w:w="3686" w:type="dxa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Порядок осмотра имущества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Осмотр обеспечивает Организатор без взимания платы.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такого осмотра осуществляется на основании Заявления об ознакомлении с имуществом, подготовленным согласно Приложению №2 к настоящему Извещению.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Заявление направляется на электронный адрес контактного лица Организатора, указанный в п. 1.7 Извещения.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одного рабочего дня после поступления Заявления Организатор обеспечивает возможность для осмотра предмета аукциона, дата и время согласовывается с контактным лицом Организатора.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Рассмотрение заявок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6.1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Основания для отказа в допуске к участию в аукционе</w:t>
            </w: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</w:tc>
        <w:tc>
          <w:tcPr>
            <w:tcW w:w="6237" w:type="dxa"/>
          </w:tcPr>
          <w:p w:rsidR="00914FF4" w:rsidRDefault="00DB52D5">
            <w:pPr>
              <w:pStyle w:val="Default"/>
              <w:jc w:val="both"/>
            </w:pPr>
            <w:r>
              <w:t xml:space="preserve">Претендент не допускается к участию в аукционе в следующих случаях: </w:t>
            </w:r>
          </w:p>
          <w:p w:rsidR="00914FF4" w:rsidRDefault="00DB52D5">
            <w:pPr>
              <w:pStyle w:val="Default"/>
              <w:jc w:val="both"/>
            </w:pPr>
            <w:r>
              <w:t xml:space="preserve">- заявка подана лицом, не уполномоченным Претендентом на осуществление таких действий; </w:t>
            </w:r>
          </w:p>
          <w:p w:rsidR="00914FF4" w:rsidRDefault="00DB52D5">
            <w:pPr>
              <w:pStyle w:val="Default"/>
              <w:jc w:val="both"/>
            </w:pPr>
            <w:r>
              <w:t xml:space="preserve">- представлены не все документы по перечню, указанному в Извещении;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участником представлены недостоверные сведения.</w:t>
            </w:r>
          </w:p>
          <w:p w:rsidR="00914FF4" w:rsidRDefault="00914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shd w:val="clear" w:color="auto" w:fill="FFFFFF"/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Проведение аукциона</w:t>
            </w:r>
          </w:p>
        </w:tc>
      </w:tr>
      <w:tr w:rsidR="00914FF4">
        <w:trPr>
          <w:trHeight w:val="6988"/>
        </w:trPr>
        <w:tc>
          <w:tcPr>
            <w:tcW w:w="4537" w:type="dxa"/>
            <w:gridSpan w:val="2"/>
          </w:tcPr>
          <w:p w:rsidR="00914FF4" w:rsidRDefault="00DB52D5">
            <w:pPr>
              <w:pStyle w:val="Style4"/>
              <w:widowControl/>
            </w:pPr>
            <w:r>
              <w:rPr>
                <w:rStyle w:val="FontStyle62"/>
                <w:sz w:val="24"/>
              </w:rPr>
              <w:t xml:space="preserve">7.1 </w:t>
            </w:r>
            <w:r>
              <w:rPr>
                <w:rFonts w:eastAsia="Calibri"/>
                <w:bCs/>
                <w:lang w:eastAsia="ru-RU"/>
              </w:rPr>
              <w:t>Порядок и правила участия в аукционе</w:t>
            </w:r>
          </w:p>
        </w:tc>
        <w:tc>
          <w:tcPr>
            <w:tcW w:w="6237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Претендент, допущенный к участию в аукционе, приобретает статус Участника с момента допуска к участию в аукционе посредством функционала сайта.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Аукцион проводится на сайте Организатора. Порядок участия в аукционе изложен в Инструкции пользователя.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Аукцион проводится в назначенные дату и время проведения, указанную в извещении при условии, что по итогам рассмотрения заявок к участию в аукционе были допущены не менее двух Участников аукциона. Начало и окончание проведения аукциона, а также время поступления ценовых предложений определяется по времени сервера сайта Организатора.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Участник аукциона не вправе подавать предложение о цене договора, равное предложению или меньшее, чем предложение о цене договора, которое было подано им ранее. 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В случае если участник подал предложение о цене договора, равное цене, предложенной другим участником, лучшим признается предложение о цене договора, поступившее ранее других предложений. 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В случае если с момента приема последнего предложения или с момента начала аукциона в течение времени ожидания поступления ценовых предложений, указанного в Инструкции пользователя, не было подано ни одного предложения, аукцион автоматически завершается. </w:t>
            </w:r>
          </w:p>
        </w:tc>
      </w:tr>
      <w:tr w:rsidR="00914FF4">
        <w:trPr>
          <w:trHeight w:val="554"/>
        </w:trPr>
        <w:tc>
          <w:tcPr>
            <w:tcW w:w="4537" w:type="dxa"/>
            <w:gridSpan w:val="2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7.2 Шаг аукциона</w:t>
            </w:r>
          </w:p>
        </w:tc>
        <w:tc>
          <w:tcPr>
            <w:tcW w:w="6237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0,5% до 5% от начальной (минимальной) цены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shd w:val="clear" w:color="auto" w:fill="FFFFFF"/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Подведение итогов аукциона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Участник, который предложил наиболее высокую цену договора, и заявка которого соответствует требованиям извещения об аукционе, признается победителем.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признании Участника победителем аукциона оформляется протоколом подведения итогов.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9. Заключение договора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2"/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3686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цена, предложенная Победителем в ходе аукциона,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цена единственного участника аукциона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lastRenderedPageBreak/>
              <w:t>9.2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Срок заключения договора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 дней с даты оформления Протокола подведения итогов аукциона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9.3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Оплата имущества Победителем</w:t>
            </w:r>
          </w:p>
        </w:tc>
        <w:tc>
          <w:tcPr>
            <w:tcW w:w="6237" w:type="dxa"/>
          </w:tcPr>
          <w:p w:rsidR="00914FF4" w:rsidRDefault="00DB52D5" w:rsidP="000466A1">
            <w:pPr>
              <w:pStyle w:val="Default"/>
              <w:jc w:val="both"/>
            </w:pPr>
            <w:r>
              <w:t xml:space="preserve">оплата имущества Победителем торгов осуществляется в порядке и сроки, установленные договором на условиях 100% предварительной оплаты до передачи имущества. 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pStyle w:val="Default"/>
              <w:ind w:firstLine="567"/>
              <w:jc w:val="both"/>
            </w:pPr>
            <w:r>
              <w:t>В случае уклонения (отказа) Победителя торгов от подписания и заключения в указанный срок договора, он утрачивает право на заключение вышеуказанного договора</w:t>
            </w:r>
            <w:r w:rsidR="00981478">
              <w:t>, внесенный задаток возврату не подлежит</w:t>
            </w:r>
            <w:r>
              <w:t xml:space="preserve">. 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прав на реализованное Имущество осуществляется в соответствии с договором купли-продажи, заключаемого по форме, установленной собственником имущества.</w:t>
            </w:r>
          </w:p>
        </w:tc>
      </w:tr>
    </w:tbl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914F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заявки на участие в аукционе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rHeight w:val="1074"/>
          <w:tblCellSpacing w:w="0" w:type="dxa"/>
        </w:trPr>
        <w:tc>
          <w:tcPr>
            <w:tcW w:w="46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Генеральному директору ООО «Газпром межрегионгаз Уфа»-управляющей организации ПАО «Газпром газораспределение Уфа»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Лукманову А.Р.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от______________________________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:rsidR="00914FF4" w:rsidRDefault="00DB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914FF4" w:rsidRDefault="00DB5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</w:t>
      </w:r>
    </w:p>
    <w:p w:rsidR="00914FF4" w:rsidRDefault="00DB5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tabs>
          <w:tab w:val="left" w:pos="503"/>
        </w:tabs>
        <w:spacing w:before="19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Изучив Извещение о проведении аукциона, опубликованное на официальном сайте в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 </w:t>
      </w:r>
      <w:r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u w:val="single"/>
          <w:lang w:eastAsia="ru-RU"/>
        </w:rPr>
        <w:t>https://www.bashgaz.ru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 принимая установленные в нем требования и условия, в том числе все условия проекта Договора, включенного в Извещение о проведении аукциона,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_______________________________________________________________________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(полное наименование, ИНН (для юридического лица)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ФИО (для физического лица/ИП) 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адрес места нахождения Участника)</w:t>
      </w:r>
    </w:p>
    <w:p w:rsidR="00914FF4" w:rsidRDefault="00DB52D5">
      <w:pPr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предлагает заключить Договор на условиях и в соответствии с настоящей Заявкой на участие в аукционе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5664"/>
      </w:tblGrid>
      <w:tr w:rsidR="00914FF4">
        <w:trPr>
          <w:trHeight w:val="722"/>
          <w:tblCellSpacing w:w="0" w:type="dxa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 аукциона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before="19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vertAlign w:val="superscript"/>
                <w:lang w:eastAsia="ru-RU"/>
              </w:rPr>
              <w:t>для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Кор/счет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для физического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Паспорт: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серия, номер, код подразделения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(когда кем)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3385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385" w:rsidRDefault="00BB3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385" w:rsidRDefault="00BB3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для индивидуального предпринимателя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Паспорт: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серия, номер, код подразделения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(когда кем)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расчетного счета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Подавая заявку на участие в данном аукционе обязуюсь с</w:t>
      </w:r>
      <w:r>
        <w:rPr>
          <w:rFonts w:ascii="Times New Roman" w:hAnsi="Times New Roman" w:cs="Times New Roman"/>
          <w:sz w:val="24"/>
          <w:szCs w:val="24"/>
        </w:rPr>
        <w:t>облюдать условия и порядок проведения аукциона, содержащиеся в Извещении, Порядке проведения процедуры аукциона на реализацию имущества ПАО «Газпром газораспределение Уфа», Инструкции пользователя модуля «Реализация имущества» на сайте ООО «Газпром межрегионгаз Уфа» и ПАО «Газпром газораспределение Уфа». В случае признания меня Победителем аукциона, либо принятия Организатором решения о заключении договора с единственным участником торгов, заключить договор купли-продажи с Организатором в соответствии с порядком, сроками и требованиями, установленными в договоре купли-продажи.</w:t>
      </w:r>
    </w:p>
    <w:p w:rsidR="00D94753" w:rsidRPr="00D94753" w:rsidRDefault="00DB52D5" w:rsidP="00D947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понятны все требования и положения Документации, известно фактическое состояние и техниче</w:t>
      </w:r>
      <w:r w:rsidR="00D94753">
        <w:rPr>
          <w:rFonts w:ascii="Times New Roman" w:hAnsi="Times New Roman" w:cs="Times New Roman"/>
          <w:sz w:val="24"/>
          <w:szCs w:val="24"/>
        </w:rPr>
        <w:t>ские характеристики имущества, </w:t>
      </w:r>
      <w:r>
        <w:rPr>
          <w:rFonts w:ascii="Times New Roman" w:hAnsi="Times New Roman" w:cs="Times New Roman"/>
          <w:sz w:val="24"/>
          <w:szCs w:val="24"/>
        </w:rPr>
        <w:t>указанные в Документации, претензий к ним не имею. Подавая заявку на участие в аукционе, подтверждаю, что ознакомлен с техническим состоянием Товара и согласен на приобретение Товара в его фактическом состоянии и комплектации.</w:t>
      </w:r>
      <w:r w:rsidR="00D94753" w:rsidRPr="00D94753">
        <w:rPr>
          <w:rFonts w:ascii="Times New Roman" w:hAnsi="Times New Roman" w:cs="Times New Roman"/>
          <w:sz w:val="24"/>
          <w:szCs w:val="24"/>
        </w:rPr>
        <w:t xml:space="preserve"> </w:t>
      </w:r>
      <w:r w:rsidR="00D94753">
        <w:rPr>
          <w:rFonts w:ascii="Times New Roman" w:hAnsi="Times New Roman" w:cs="Times New Roman"/>
          <w:sz w:val="24"/>
          <w:szCs w:val="24"/>
        </w:rPr>
        <w:t xml:space="preserve">Подавая заявку на участие в аукционе, подтверждаю, что ознакомлен и согласен с условиями внесения задатка. </w:t>
      </w:r>
    </w:p>
    <w:p w:rsidR="00914FF4" w:rsidRDefault="00DB52D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Заявка на участие в аукционе имеет правовой статус оферты, со сроком действия</w:t>
      </w:r>
      <w:r w:rsidR="00206128">
        <w:rPr>
          <w:rStyle w:val="afc"/>
          <w:rFonts w:ascii="Times New Roman" w:eastAsia="Times New Roman" w:hAnsi="Times New Roman"/>
          <w:color w:val="000000"/>
          <w:sz w:val="24"/>
          <w:szCs w:val="24"/>
          <w:lang w:eastAsia="ru-RU"/>
        </w:rPr>
        <w:footnoteReference w:id="3"/>
      </w:r>
      <w:r w:rsidR="00D94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_______________________.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 к заявке: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 __________________________________        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 (для юридического лица – должность, подпись                                        (ФИО)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 для физического лица, ИП – подпись)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____________________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lastRenderedPageBreak/>
        <w:t> 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заявления об ознакомлении</w:t>
      </w: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rHeight w:val="1074"/>
        </w:trPr>
        <w:tc>
          <w:tcPr>
            <w:tcW w:w="4672" w:type="dxa"/>
          </w:tcPr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 ООО «Газпром межрегионгаз Уфа»</w:t>
            </w:r>
            <w:r w:rsidR="008B7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7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управляющей организации ПАО «Газпром газораспределение Уфа»</w:t>
            </w:r>
          </w:p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Лукманову А.Р.</w:t>
            </w:r>
          </w:p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от______________________________</w:t>
            </w: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14FF4" w:rsidRDefault="00DB5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14FF4" w:rsidRDefault="00DB5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ОЗНАКОМЛЕНИИ С ПРЕДМЕТОМ АУКЦИОНА</w:t>
      </w: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обеспечить возможность ознакомления с имуществом, являющимся предметом аукциона на реализацию ___________________________________.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(предмет аукциона в соответствии с Извещением)</w:t>
      </w: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 __________________________________        __________________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(для юридического лица – должность, подпись                                        (ФИО)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для физического лица, ИП – подпись)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_____________________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____________________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914F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num" w:pos="11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ФИЗИЧЕСКОГО ЛИЦА НА ОБРАБОТКУ СВОИХ ПЕРСОНАЛЬНЫХ ДАННЫХ</w:t>
      </w:r>
    </w:p>
    <w:p w:rsidR="00914FF4" w:rsidRDefault="00914FF4">
      <w:pPr>
        <w:tabs>
          <w:tab w:val="num" w:pos="1134"/>
        </w:tabs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__________________________________________________________________________________,</w:t>
      </w:r>
    </w:p>
    <w:p w:rsidR="00914FF4" w:rsidRDefault="00914FF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left" w:leader="underscore" w:pos="66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______________________________________________________________,</w:t>
      </w:r>
    </w:p>
    <w:p w:rsidR="00914FF4" w:rsidRDefault="00914FF4">
      <w:pPr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left" w:pos="3240"/>
          <w:tab w:val="left" w:pos="555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___________ № ____________, выдан _______________________________________</w:t>
      </w:r>
    </w:p>
    <w:p w:rsidR="00914FF4" w:rsidRDefault="00914FF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14FF4" w:rsidRDefault="00DB52D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(орган, выдавший паспорт / дата выдачи)</w:t>
      </w:r>
    </w:p>
    <w:p w:rsidR="00914FF4" w:rsidRDefault="00DB52D5">
      <w:pPr>
        <w:widowControl w:val="0"/>
        <w:ind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«О персональных данных» своей волей и в своем интересе выражаю ПАО «Газпром газораспределение Уфа» согласие на обработку и передачу своих персональных данных для последующей передачи в Минэнерго России, Росфинмониторинг и ФНС России.</w:t>
      </w:r>
    </w:p>
    <w:p w:rsidR="00914FF4" w:rsidRDefault="00DB52D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вступает в силу со дня передачи мною в ПАО «Газпром газораспределение Уфа» моих персональных данных и действует до окончания срока действия Заявки на участие в аукционе.</w:t>
      </w: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914FF4">
        <w:trPr>
          <w:jc w:val="right"/>
        </w:trPr>
        <w:tc>
          <w:tcPr>
            <w:tcW w:w="4644" w:type="dxa"/>
            <w:shd w:val="clear" w:color="auto" w:fill="auto"/>
          </w:tcPr>
          <w:p w:rsidR="00914FF4" w:rsidRDefault="00914F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914FF4" w:rsidRDefault="00DB52D5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914FF4">
        <w:trPr>
          <w:jc w:val="right"/>
        </w:trPr>
        <w:tc>
          <w:tcPr>
            <w:tcW w:w="4644" w:type="dxa"/>
            <w:shd w:val="clear" w:color="auto" w:fill="auto"/>
          </w:tcPr>
          <w:p w:rsidR="00914FF4" w:rsidRDefault="00DB52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914FF4" w:rsidRDefault="00DB52D5">
            <w:pPr>
              <w:tabs>
                <w:tab w:val="left" w:pos="4428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(фамилия, имя, отчество подписавшего)</w:t>
            </w:r>
          </w:p>
        </w:tc>
      </w:tr>
    </w:tbl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 к Извещению о проведении аукциона</w:t>
      </w:r>
    </w:p>
    <w:p w:rsidR="00733EDD" w:rsidRDefault="00733EDD" w:rsidP="00733ED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33EDD" w:rsidTr="00B90A7E">
        <w:trPr>
          <w:trHeight w:val="1074"/>
        </w:trPr>
        <w:tc>
          <w:tcPr>
            <w:tcW w:w="4672" w:type="dxa"/>
          </w:tcPr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33EDD" w:rsidRDefault="00206128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33EDD">
              <w:rPr>
                <w:rFonts w:ascii="Times New Roman" w:hAnsi="Times New Roman" w:cs="Times New Roman"/>
                <w:sz w:val="24"/>
                <w:szCs w:val="24"/>
              </w:rPr>
              <w:t xml:space="preserve"> ПАО «Газпром газораспределение Уфа»</w:t>
            </w: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от______________________________</w:t>
            </w: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733EDD" w:rsidRDefault="00733EDD" w:rsidP="00B90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ВОЗВРАТЕ ЗАДАТКА</w:t>
      </w: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385" w:rsidRPr="00001032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вернуть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денежную 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сумму в размере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руб., внесенную в качестве задатка на участие в аукционе по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транспортного средства __________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(аукцион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№____________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ующим реквизитам: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Счет получателя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Наименование банка получателя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385" w:rsidRDefault="00BB3385" w:rsidP="00BB33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385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реквизиты для перевода с печатью Банка</w:t>
      </w:r>
      <w:r>
        <w:rPr>
          <w:rStyle w:val="afc"/>
          <w:rFonts w:ascii="Times New Roman" w:eastAsia="Times New Roman" w:hAnsi="Times New Roman"/>
          <w:sz w:val="28"/>
          <w:szCs w:val="28"/>
          <w:lang w:eastAsia="ru-RU"/>
        </w:rPr>
        <w:footnoteReference w:id="4"/>
      </w:r>
    </w:p>
    <w:p w:rsidR="00BB3385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BB3385" w:rsidTr="007B5935">
        <w:trPr>
          <w:jc w:val="right"/>
        </w:trPr>
        <w:tc>
          <w:tcPr>
            <w:tcW w:w="4644" w:type="dxa"/>
            <w:shd w:val="clear" w:color="auto" w:fill="auto"/>
          </w:tcPr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BB3385" w:rsidRDefault="00BB3385" w:rsidP="007B5935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BB3385" w:rsidTr="007B5935">
        <w:trPr>
          <w:jc w:val="right"/>
        </w:trPr>
        <w:tc>
          <w:tcPr>
            <w:tcW w:w="4644" w:type="dxa"/>
            <w:shd w:val="clear" w:color="auto" w:fill="auto"/>
          </w:tcPr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BB3385" w:rsidRDefault="00BB3385" w:rsidP="007B5935">
            <w:pPr>
              <w:tabs>
                <w:tab w:val="left" w:pos="44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(фамилия, имя, отчество подписавшего)</w:t>
            </w:r>
          </w:p>
        </w:tc>
      </w:tr>
    </w:tbl>
    <w:p w:rsidR="00BB3385" w:rsidRDefault="00BB3385" w:rsidP="00BB33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B3385" w:rsidRDefault="00BB3385" w:rsidP="00BB33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(дата)</w:t>
      </w:r>
    </w:p>
    <w:p w:rsidR="00733EDD" w:rsidRDefault="00733EDD" w:rsidP="00733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33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3A8" w:rsidRDefault="002733A8">
      <w:pPr>
        <w:spacing w:after="0" w:line="240" w:lineRule="auto"/>
      </w:pPr>
      <w:r>
        <w:separator/>
      </w:r>
    </w:p>
  </w:endnote>
  <w:endnote w:type="continuationSeparator" w:id="0">
    <w:p w:rsidR="002733A8" w:rsidRDefault="0027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3A8" w:rsidRDefault="002733A8">
      <w:pPr>
        <w:spacing w:after="0" w:line="240" w:lineRule="auto"/>
      </w:pPr>
      <w:r>
        <w:separator/>
      </w:r>
    </w:p>
  </w:footnote>
  <w:footnote w:type="continuationSeparator" w:id="0">
    <w:p w:rsidR="002733A8" w:rsidRDefault="002733A8">
      <w:pPr>
        <w:spacing w:after="0" w:line="240" w:lineRule="auto"/>
      </w:pPr>
      <w:r>
        <w:continuationSeparator/>
      </w:r>
    </w:p>
  </w:footnote>
  <w:footnote w:id="1">
    <w:p w:rsidR="00914FF4" w:rsidRDefault="00DB52D5">
      <w:pPr>
        <w:pStyle w:val="aff"/>
        <w:spacing w:before="0" w:beforeAutospacing="0" w:after="60" w:afterAutospacing="0"/>
        <w:jc w:val="both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Указывается предмет аукциона в соответствии с Извещением</w:t>
      </w:r>
    </w:p>
  </w:footnote>
  <w:footnote w:id="2">
    <w:p w:rsidR="00914FF4" w:rsidRDefault="00DB52D5">
      <w:pPr>
        <w:pStyle w:val="aff"/>
        <w:spacing w:before="0" w:beforeAutospacing="0" w:after="60" w:afterAutospacing="0"/>
        <w:jc w:val="both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В зависимости от статуса Претендента выбирается один из трех вариантов заполнения реквизитов. Пустые таблицы оставлять в Заявке не нужно</w:t>
      </w:r>
    </w:p>
  </w:footnote>
  <w:footnote w:id="3">
    <w:p w:rsidR="00206128" w:rsidRDefault="00206128">
      <w:pPr>
        <w:pStyle w:val="afa"/>
      </w:pPr>
      <w:r>
        <w:rPr>
          <w:rStyle w:val="afc"/>
        </w:rPr>
        <w:footnoteRef/>
      </w:r>
      <w:r>
        <w:t xml:space="preserve"> Срок действия заявки должен быть не менее 90 календарных дней со дня, следующего за днем проведения аукциона</w:t>
      </w:r>
    </w:p>
  </w:footnote>
  <w:footnote w:id="4">
    <w:p w:rsidR="00BB3385" w:rsidRPr="00001032" w:rsidRDefault="00BB3385" w:rsidP="00BB33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c"/>
        </w:rPr>
        <w:footnoteRef/>
      </w:r>
      <w:r>
        <w:t xml:space="preserve">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письму в обязательном порядке прикладываются реквизиты для перевода с печатью банка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принимаются также выписки с реквизитами банка, сформированные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мобильн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ом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приложении банка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при наличии оттиска печати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</w:p>
    <w:p w:rsidR="00BB3385" w:rsidRDefault="00BB3385" w:rsidP="00BB3385">
      <w:pPr>
        <w:pStyle w:val="af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95584"/>
    <w:multiLevelType w:val="hybridMultilevel"/>
    <w:tmpl w:val="F7F2B644"/>
    <w:lvl w:ilvl="0" w:tplc="ED1289D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85EE7CB0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64C05F8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57AE1E0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CE7A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D72C51C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298C90A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B6447A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5F025FD6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8B4427"/>
    <w:multiLevelType w:val="multilevel"/>
    <w:tmpl w:val="CDE8F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04" w:hanging="720"/>
      </w:pPr>
      <w:rPr>
        <w:rFonts w:hint="default"/>
        <w:b w:val="0"/>
        <w:i w:val="0"/>
        <w:strike w:val="0"/>
        <w:color w:val="auto"/>
        <w:sz w:val="28"/>
        <w:szCs w:val="28"/>
      </w:rPr>
    </w:lvl>
    <w:lvl w:ilvl="3">
      <w:start w:val="1"/>
      <w:numFmt w:val="decimal"/>
      <w:isLgl/>
      <w:suff w:val="space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FF4"/>
    <w:rsid w:val="00001032"/>
    <w:rsid w:val="00010748"/>
    <w:rsid w:val="00024019"/>
    <w:rsid w:val="00027DD3"/>
    <w:rsid w:val="000466A1"/>
    <w:rsid w:val="00091859"/>
    <w:rsid w:val="00091BC6"/>
    <w:rsid w:val="00092DD8"/>
    <w:rsid w:val="000950C4"/>
    <w:rsid w:val="000A70AC"/>
    <w:rsid w:val="000C2D18"/>
    <w:rsid w:val="000D481D"/>
    <w:rsid w:val="000E3AED"/>
    <w:rsid w:val="000E765E"/>
    <w:rsid w:val="000F377D"/>
    <w:rsid w:val="00106507"/>
    <w:rsid w:val="0012094A"/>
    <w:rsid w:val="001209BD"/>
    <w:rsid w:val="00125C18"/>
    <w:rsid w:val="00140848"/>
    <w:rsid w:val="00165F20"/>
    <w:rsid w:val="001746DE"/>
    <w:rsid w:val="00177C22"/>
    <w:rsid w:val="001A4E57"/>
    <w:rsid w:val="001A5F6E"/>
    <w:rsid w:val="001C3B56"/>
    <w:rsid w:val="001E1704"/>
    <w:rsid w:val="002009AA"/>
    <w:rsid w:val="00206128"/>
    <w:rsid w:val="0021374E"/>
    <w:rsid w:val="00230EE7"/>
    <w:rsid w:val="0023338D"/>
    <w:rsid w:val="00235BB6"/>
    <w:rsid w:val="00241069"/>
    <w:rsid w:val="00247690"/>
    <w:rsid w:val="002733A8"/>
    <w:rsid w:val="002737CF"/>
    <w:rsid w:val="00290CA1"/>
    <w:rsid w:val="00292FF6"/>
    <w:rsid w:val="0029422F"/>
    <w:rsid w:val="00295B5B"/>
    <w:rsid w:val="002A523A"/>
    <w:rsid w:val="002B0C80"/>
    <w:rsid w:val="002B1492"/>
    <w:rsid w:val="002E0C5F"/>
    <w:rsid w:val="002F5827"/>
    <w:rsid w:val="00334B98"/>
    <w:rsid w:val="003423A3"/>
    <w:rsid w:val="0034715E"/>
    <w:rsid w:val="0034777E"/>
    <w:rsid w:val="00350562"/>
    <w:rsid w:val="003521BA"/>
    <w:rsid w:val="00382240"/>
    <w:rsid w:val="00382282"/>
    <w:rsid w:val="003A0614"/>
    <w:rsid w:val="003C4F28"/>
    <w:rsid w:val="003E157B"/>
    <w:rsid w:val="003F54FD"/>
    <w:rsid w:val="00416BD2"/>
    <w:rsid w:val="0042552E"/>
    <w:rsid w:val="00453013"/>
    <w:rsid w:val="00455426"/>
    <w:rsid w:val="00485BC5"/>
    <w:rsid w:val="00493CC5"/>
    <w:rsid w:val="004A3A10"/>
    <w:rsid w:val="004B392C"/>
    <w:rsid w:val="004C4E7F"/>
    <w:rsid w:val="004D45FD"/>
    <w:rsid w:val="004D7388"/>
    <w:rsid w:val="004E2727"/>
    <w:rsid w:val="004F664A"/>
    <w:rsid w:val="005110AA"/>
    <w:rsid w:val="00513200"/>
    <w:rsid w:val="005427C1"/>
    <w:rsid w:val="00546C5E"/>
    <w:rsid w:val="005521E3"/>
    <w:rsid w:val="00554064"/>
    <w:rsid w:val="0056177B"/>
    <w:rsid w:val="0058308E"/>
    <w:rsid w:val="00584EE9"/>
    <w:rsid w:val="0058653C"/>
    <w:rsid w:val="005A57F6"/>
    <w:rsid w:val="005B140B"/>
    <w:rsid w:val="005C4641"/>
    <w:rsid w:val="005C612F"/>
    <w:rsid w:val="005D5CEC"/>
    <w:rsid w:val="005E369B"/>
    <w:rsid w:val="005E70E5"/>
    <w:rsid w:val="00607AA1"/>
    <w:rsid w:val="0063231C"/>
    <w:rsid w:val="00651555"/>
    <w:rsid w:val="006557B7"/>
    <w:rsid w:val="00656637"/>
    <w:rsid w:val="006663C7"/>
    <w:rsid w:val="00681D2B"/>
    <w:rsid w:val="00682121"/>
    <w:rsid w:val="006874F4"/>
    <w:rsid w:val="00690B90"/>
    <w:rsid w:val="006B09FA"/>
    <w:rsid w:val="006C5EA2"/>
    <w:rsid w:val="006D5991"/>
    <w:rsid w:val="006F695B"/>
    <w:rsid w:val="00712104"/>
    <w:rsid w:val="0071258F"/>
    <w:rsid w:val="00713454"/>
    <w:rsid w:val="00714E8F"/>
    <w:rsid w:val="00716AD3"/>
    <w:rsid w:val="00733EDD"/>
    <w:rsid w:val="00736F43"/>
    <w:rsid w:val="00747272"/>
    <w:rsid w:val="00775E67"/>
    <w:rsid w:val="00786664"/>
    <w:rsid w:val="007966E2"/>
    <w:rsid w:val="007B6482"/>
    <w:rsid w:val="007C3160"/>
    <w:rsid w:val="007C6C8E"/>
    <w:rsid w:val="007F06C7"/>
    <w:rsid w:val="00802085"/>
    <w:rsid w:val="00811240"/>
    <w:rsid w:val="00811E14"/>
    <w:rsid w:val="00816A85"/>
    <w:rsid w:val="00851011"/>
    <w:rsid w:val="00851BD0"/>
    <w:rsid w:val="00857323"/>
    <w:rsid w:val="00881BD2"/>
    <w:rsid w:val="008852C0"/>
    <w:rsid w:val="00885861"/>
    <w:rsid w:val="008931F6"/>
    <w:rsid w:val="008A1F51"/>
    <w:rsid w:val="008A4663"/>
    <w:rsid w:val="008A7863"/>
    <w:rsid w:val="008B2358"/>
    <w:rsid w:val="008B7A97"/>
    <w:rsid w:val="008C0318"/>
    <w:rsid w:val="008C4BA6"/>
    <w:rsid w:val="008E1321"/>
    <w:rsid w:val="008F5DC0"/>
    <w:rsid w:val="0090241E"/>
    <w:rsid w:val="00914FF4"/>
    <w:rsid w:val="009272DC"/>
    <w:rsid w:val="00937EBD"/>
    <w:rsid w:val="0096165E"/>
    <w:rsid w:val="0097605F"/>
    <w:rsid w:val="0097758B"/>
    <w:rsid w:val="00981478"/>
    <w:rsid w:val="0099006E"/>
    <w:rsid w:val="009A074C"/>
    <w:rsid w:val="009A088F"/>
    <w:rsid w:val="009A0ED1"/>
    <w:rsid w:val="009A5186"/>
    <w:rsid w:val="009B099B"/>
    <w:rsid w:val="009C0552"/>
    <w:rsid w:val="009E54E4"/>
    <w:rsid w:val="009F30F3"/>
    <w:rsid w:val="009F5611"/>
    <w:rsid w:val="00A03C34"/>
    <w:rsid w:val="00A1037E"/>
    <w:rsid w:val="00A1213D"/>
    <w:rsid w:val="00A13B83"/>
    <w:rsid w:val="00A225B9"/>
    <w:rsid w:val="00A468EC"/>
    <w:rsid w:val="00A4711C"/>
    <w:rsid w:val="00A53943"/>
    <w:rsid w:val="00A5598F"/>
    <w:rsid w:val="00A5620D"/>
    <w:rsid w:val="00A70B95"/>
    <w:rsid w:val="00A77A0F"/>
    <w:rsid w:val="00A854DE"/>
    <w:rsid w:val="00A86088"/>
    <w:rsid w:val="00AA47CE"/>
    <w:rsid w:val="00AB4A93"/>
    <w:rsid w:val="00AF015A"/>
    <w:rsid w:val="00B03B4F"/>
    <w:rsid w:val="00B04721"/>
    <w:rsid w:val="00B05B6B"/>
    <w:rsid w:val="00B12A7D"/>
    <w:rsid w:val="00B161C1"/>
    <w:rsid w:val="00B31F36"/>
    <w:rsid w:val="00B35EF6"/>
    <w:rsid w:val="00B601B9"/>
    <w:rsid w:val="00B912DC"/>
    <w:rsid w:val="00B953A4"/>
    <w:rsid w:val="00BA3547"/>
    <w:rsid w:val="00BA4BC0"/>
    <w:rsid w:val="00BB3385"/>
    <w:rsid w:val="00BD2967"/>
    <w:rsid w:val="00BD391A"/>
    <w:rsid w:val="00BF06BF"/>
    <w:rsid w:val="00BF0BAB"/>
    <w:rsid w:val="00C00B8D"/>
    <w:rsid w:val="00C34218"/>
    <w:rsid w:val="00C4287F"/>
    <w:rsid w:val="00C47BAD"/>
    <w:rsid w:val="00C5021D"/>
    <w:rsid w:val="00C81892"/>
    <w:rsid w:val="00CA3FF8"/>
    <w:rsid w:val="00CB3B7F"/>
    <w:rsid w:val="00CB4D86"/>
    <w:rsid w:val="00CC0B73"/>
    <w:rsid w:val="00CD3397"/>
    <w:rsid w:val="00CF1AD9"/>
    <w:rsid w:val="00D02B84"/>
    <w:rsid w:val="00D0465F"/>
    <w:rsid w:val="00D353A2"/>
    <w:rsid w:val="00D64A1D"/>
    <w:rsid w:val="00D71DBE"/>
    <w:rsid w:val="00D74DA8"/>
    <w:rsid w:val="00D77273"/>
    <w:rsid w:val="00D77F1E"/>
    <w:rsid w:val="00D81859"/>
    <w:rsid w:val="00D91D78"/>
    <w:rsid w:val="00D94753"/>
    <w:rsid w:val="00DB5186"/>
    <w:rsid w:val="00DB52D5"/>
    <w:rsid w:val="00DB7E42"/>
    <w:rsid w:val="00DC065B"/>
    <w:rsid w:val="00DC0BE2"/>
    <w:rsid w:val="00DD1AA1"/>
    <w:rsid w:val="00DD4AAA"/>
    <w:rsid w:val="00E00BE0"/>
    <w:rsid w:val="00E31625"/>
    <w:rsid w:val="00E31E17"/>
    <w:rsid w:val="00E65CFF"/>
    <w:rsid w:val="00E65F9B"/>
    <w:rsid w:val="00E661CF"/>
    <w:rsid w:val="00E73D0C"/>
    <w:rsid w:val="00E764CD"/>
    <w:rsid w:val="00E77FB9"/>
    <w:rsid w:val="00E85FD1"/>
    <w:rsid w:val="00E955A4"/>
    <w:rsid w:val="00EB0FB0"/>
    <w:rsid w:val="00EB285A"/>
    <w:rsid w:val="00F026F6"/>
    <w:rsid w:val="00F141B2"/>
    <w:rsid w:val="00F20CA8"/>
    <w:rsid w:val="00F21A57"/>
    <w:rsid w:val="00F2419E"/>
    <w:rsid w:val="00F316D0"/>
    <w:rsid w:val="00F46D8E"/>
    <w:rsid w:val="00F50176"/>
    <w:rsid w:val="00F515F8"/>
    <w:rsid w:val="00F51D39"/>
    <w:rsid w:val="00F65B10"/>
    <w:rsid w:val="00F8729C"/>
    <w:rsid w:val="00FA560C"/>
    <w:rsid w:val="00FA5ADB"/>
    <w:rsid w:val="00FC7EB6"/>
    <w:rsid w:val="00FD0F75"/>
    <w:rsid w:val="00FD393F"/>
    <w:rsid w:val="00FD549F"/>
    <w:rsid w:val="00FD66D9"/>
    <w:rsid w:val="00FE53A6"/>
    <w:rsid w:val="00FF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4BAE5-610A-497B-90E9-451F7CE3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right"/>
      <w:outlineLvl w:val="3"/>
    </w:pPr>
    <w:rPr>
      <w:rFonts w:ascii="Arial" w:eastAsia="Times New Roman" w:hAnsi="Arial" w:cs="Times New Roman"/>
      <w:i/>
      <w:iCs/>
      <w:color w:val="0000FF"/>
      <w:sz w:val="28"/>
      <w:szCs w:val="1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sz w:val="28"/>
      <w:szCs w:val="14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ind w:firstLine="280"/>
      <w:outlineLvl w:val="5"/>
    </w:pPr>
    <w:rPr>
      <w:rFonts w:ascii="Arial" w:eastAsia="Times New Roman" w:hAnsi="Arial" w:cs="Times New Roman"/>
      <w:sz w:val="28"/>
      <w:szCs w:val="1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62">
    <w:name w:val="Font Style62"/>
    <w:rPr>
      <w:rFonts w:ascii="Times New Roman" w:hAnsi="Times New Roman"/>
      <w:sz w:val="18"/>
    </w:rPr>
  </w:style>
  <w:style w:type="paragraph" w:customStyle="1" w:styleId="Style4">
    <w:name w:val="Style4"/>
    <w:basedOn w:val="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Hyperlink"/>
    <w:basedOn w:val="a0"/>
    <w:uiPriority w:val="99"/>
    <w:rPr>
      <w:rFonts w:cs="Times New Roman"/>
      <w:color w:val="0000FF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 Spacing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99"/>
    <w:qFormat/>
    <w:rPr>
      <w:b/>
      <w:bCs/>
    </w:rPr>
  </w:style>
  <w:style w:type="paragraph" w:customStyle="1" w:styleId="af7">
    <w:name w:val="САГ_Табличный_по ширине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5">
    <w:name w:val="List Continue 2"/>
    <w:basedOn w:val="a"/>
    <w:link w:val="26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Продолжение списка 2 Знак"/>
    <w:basedOn w:val="a0"/>
    <w:link w:val="2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rPr>
      <w:rFonts w:ascii="Times New Roman" w:hAnsi="Times New Roman"/>
      <w:i/>
      <w:sz w:val="24"/>
    </w:rPr>
  </w:style>
  <w:style w:type="paragraph" w:styleId="afa">
    <w:name w:val="footnote text"/>
    <w:basedOn w:val="a"/>
    <w:link w:val="afb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b">
    <w:name w:val="Текст сноски Знак"/>
    <w:basedOn w:val="a0"/>
    <w:link w:val="af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0">
    <w:name w:val="Style40"/>
    <w:basedOn w:val="a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c">
    <w:name w:val="footnote reference"/>
    <w:basedOn w:val="a0"/>
    <w:rPr>
      <w:rFonts w:cs="Times New Roman"/>
      <w:vertAlign w:val="superscript"/>
    </w:rPr>
  </w:style>
  <w:style w:type="paragraph" w:customStyle="1" w:styleId="Style8">
    <w:name w:val="Style8"/>
    <w:basedOn w:val="a"/>
    <w:pPr>
      <w:widowControl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pPr>
      <w:widowControl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0">
    <w:name w:val="Font Style70"/>
    <w:basedOn w:val="a0"/>
    <w:uiPriority w:val="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71">
    <w:name w:val="Font Style71"/>
    <w:basedOn w:val="a0"/>
    <w:uiPriority w:val="99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customStyle="1" w:styleId="afd">
    <w:name w:val="САГ_Абзац"/>
    <w:basedOn w:val="a"/>
    <w:qFormat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i/>
      <w:iCs/>
      <w:color w:val="0000FF"/>
      <w:sz w:val="28"/>
      <w:szCs w:val="14"/>
      <w:lang w:eastAsia="ru-RU"/>
    </w:rPr>
  </w:style>
  <w:style w:type="character" w:customStyle="1" w:styleId="50">
    <w:name w:val="Заголовок 5 Знак"/>
    <w:basedOn w:val="a0"/>
    <w:link w:val="5"/>
    <w:rPr>
      <w:rFonts w:ascii="Arial" w:eastAsia="Times New Roman" w:hAnsi="Arial" w:cs="Times New Roman"/>
      <w:sz w:val="28"/>
      <w:szCs w:val="14"/>
      <w:lang w:eastAsia="ru-RU"/>
    </w:rPr>
  </w:style>
  <w:style w:type="character" w:customStyle="1" w:styleId="60">
    <w:name w:val="Заголовок 6 Знак"/>
    <w:basedOn w:val="a0"/>
    <w:link w:val="6"/>
    <w:rPr>
      <w:rFonts w:ascii="Arial" w:eastAsia="Times New Roman" w:hAnsi="Arial" w:cs="Times New Roman"/>
      <w:sz w:val="28"/>
      <w:szCs w:val="14"/>
      <w:lang w:eastAsia="ru-RU"/>
    </w:rPr>
  </w:style>
  <w:style w:type="character" w:customStyle="1" w:styleId="afe">
    <w:name w:val="Основной текст_"/>
    <w:basedOn w:val="a0"/>
    <w:link w:val="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e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списка Знак"/>
    <w:link w:val="af8"/>
    <w:uiPriority w:val="34"/>
  </w:style>
  <w:style w:type="paragraph" w:customStyle="1" w:styleId="docdata">
    <w:name w:val="docdata"/>
    <w:aliases w:val="docy,v5,1786,bqiaagaaeyqcaaagiaiaaanhbgaabw8gaaaaaaaaaaaaaaaaaaaaaaaaaaaaaaaaaaaaaaaaaaaaaaaaaaaaaaaaaaaaaaaaaaaaaaaaaaaaaaaaaaaaaaaaaaaaaaaaaaaaaaaaaaaaaaaaaaaaaaaaaaaaaaaaaaaaaaaaaaaaaaaaaaaaaaaaaaaaaaaaaaaaaaaaaaaaaaaaaaaaaaaaaaaaaaaaaaaaaaaa"/>
    <w:basedOn w:val="a"/>
    <w:rsid w:val="0073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Содержимое таблицы"/>
    <w:basedOn w:val="a"/>
    <w:rsid w:val="002F582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0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shg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ashg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8FFBE-E090-49A1-BE6C-D04D72C15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Ишмиярова Юлия Робертовна</dc:creator>
  <cp:keywords/>
  <dc:description/>
  <cp:lastModifiedBy>Ишмиярова Юлия Робертовна</cp:lastModifiedBy>
  <cp:revision>178</cp:revision>
  <dcterms:created xsi:type="dcterms:W3CDTF">2024-08-19T10:28:00Z</dcterms:created>
  <dcterms:modified xsi:type="dcterms:W3CDTF">2026-09-21T06:38:00Z</dcterms:modified>
</cp:coreProperties>
</file>