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/>
    </w:p>
    <w:p>
      <w:pPr>
        <w:pStyle w:val="658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  <w:r/>
    </w:p>
    <w:p>
      <w:pPr>
        <w:pStyle w:val="621"/>
        <w:rPr>
          <w:sz w:val="16"/>
          <w:szCs w:val="16"/>
        </w:rPr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 xml:space="preserve">«                »                       2025 года</w:t>
      </w:r>
      <w:r>
        <w:rPr>
          <w:sz w:val="16"/>
          <w:szCs w:val="16"/>
        </w:rPr>
      </w:r>
      <w:r/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37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3"/>
              <w:numPr>
                <w:ilvl w:val="0"/>
                <w:numId w:val="0"/>
              </w:numPr>
              <w:jc w:val="center"/>
            </w:pPr>
            <w:r>
              <w:rPr>
                <w:sz w:val="24"/>
                <w:szCs w:val="24"/>
              </w:rPr>
              <w:t xml:space="preserve">Марка, модель ТС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numPr>
                <w:ilvl w:val="0"/>
                <w:numId w:val="0"/>
              </w:num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390995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Регистрационный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277 АА 102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Инвентарный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11-2465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XTT390995C0450648</w:t>
            </w:r>
            <w:r/>
          </w:p>
        </w:tc>
      </w:tr>
      <w:tr>
        <w:trPr>
          <w:cantSplit/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Год выпуска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2012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Модель, № двигателя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409100*С3006550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Шасси, (рама)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374100С0471940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Кузов, (прицеп)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390900С0201543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Цвет кузова (кабины)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Белая ночь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НМ 218466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99 38 762901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Балансовая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4"/>
              <w:jc w:val="center"/>
            </w:pPr>
            <w:r>
              <w:rPr>
                <w:color w:val="003f2f"/>
              </w:rPr>
              <w:t xml:space="preserve">371098,82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Остаточная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4"/>
              <w:jc w:val="center"/>
            </w:pPr>
            <w:r>
              <w:rPr>
                <w:color w:val="003f2f"/>
              </w:rPr>
              <w:t xml:space="preserve">16989,06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Пробег (показание одометра) км.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309566</w:t>
            </w:r>
            <w:r/>
          </w:p>
        </w:tc>
      </w:tr>
    </w:tbl>
    <w:p>
      <w:pPr>
        <w:pStyle w:val="62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0"/>
        <w:rPr>
          <w:i/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Туймазы </w:t>
      </w:r>
      <w:r>
        <w:rPr>
          <w:i/>
          <w:sz w:val="22"/>
          <w:szCs w:val="22"/>
        </w:rPr>
      </w:r>
      <w:r/>
    </w:p>
    <w:p>
      <w:pPr>
        <w:pStyle w:val="620"/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Адрес владельца:452750</w:t>
      </w:r>
      <w:r>
        <w:rPr>
          <w:b/>
          <w:bCs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Российская Федерация, Республика Башкортостан</w:t>
      </w:r>
      <w:r>
        <w:rPr>
          <w:b/>
          <w:bCs/>
          <w:sz w:val="22"/>
          <w:szCs w:val="22"/>
          <w:u w:val="single"/>
        </w:rPr>
        <w:t xml:space="preserve">, г. Туймазы, ул.Гафурова 31а</w:t>
      </w:r>
      <w:r>
        <w:rPr>
          <w:sz w:val="22"/>
          <w:szCs w:val="22"/>
        </w:rPr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  <w:r>
        <w:rPr>
          <w:b/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2. Проведено переоборудование с замененных базовых агрегатов: </w:t>
      </w:r>
      <w:r>
        <w:rPr>
          <w:b/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Нет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4. Отсутствуют следующие агрега</w:t>
      </w:r>
      <w:r>
        <w:rPr>
          <w:sz w:val="22"/>
          <w:szCs w:val="22"/>
        </w:rPr>
        <w:t xml:space="preserve">ты базовой комплектации: </w:t>
      </w:r>
      <w:r>
        <w:rPr>
          <w:b/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Двигатель: </w:t>
      </w:r>
      <w:r>
        <w:rPr>
          <w:sz w:val="22"/>
          <w:szCs w:val="22"/>
          <w:u w:val="single"/>
        </w:rPr>
        <w:t xml:space="preserve">Износ цилиндро-поршневой группы, расход масла, синий выхлоп отработанных газов</w:t>
      </w:r>
      <w:r>
        <w:rPr>
          <w:b/>
          <w:sz w:val="22"/>
          <w:szCs w:val="22"/>
          <w:u w:val="single"/>
        </w:rPr>
        <w:t xml:space="preserve"> требуется текущий ремонт;</w:t>
      </w:r>
      <w:r>
        <w:rPr>
          <w:sz w:val="22"/>
          <w:szCs w:val="22"/>
        </w:rPr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Трансмиссия: Износ  шлицевой части карданных валов; </w:t>
      </w:r>
      <w:r>
        <w:rPr>
          <w:b/>
          <w:sz w:val="22"/>
          <w:szCs w:val="22"/>
          <w:u w:val="single"/>
        </w:rPr>
        <w:t xml:space="preserve"> требуется текущий ремонт;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0"/>
      </w:pPr>
      <w:r>
        <w:rPr>
          <w:sz w:val="22"/>
          <w:szCs w:val="22"/>
        </w:rPr>
        <w:t xml:space="preserve">Ходовая часть: </w:t>
      </w:r>
      <w:r>
        <w:rPr>
          <w:sz w:val="22"/>
          <w:szCs w:val="22"/>
          <w:u w:val="single"/>
        </w:rPr>
        <w:t xml:space="preserve">Износ тормозных колодок, </w:t>
      </w:r>
      <w:r>
        <w:rPr>
          <w:b/>
          <w:sz w:val="22"/>
          <w:szCs w:val="22"/>
          <w:u w:val="single"/>
        </w:rPr>
        <w:t xml:space="preserve">требуется текущий ремонт;</w:t>
      </w:r>
      <w:r/>
    </w:p>
    <w:p>
      <w:pPr>
        <w:pStyle w:val="620"/>
      </w:pPr>
      <w:r/>
      <w:r/>
    </w:p>
    <w:p>
      <w:pPr>
        <w:pStyle w:val="639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Салон: </w:t>
      </w:r>
      <w:r>
        <w:rPr>
          <w:sz w:val="22"/>
          <w:szCs w:val="22"/>
          <w:u w:val="single"/>
        </w:rPr>
        <w:t xml:space="preserve">Сиденья обтерлись, </w:t>
      </w:r>
      <w:r>
        <w:rPr>
          <w:b/>
          <w:sz w:val="22"/>
          <w:szCs w:val="22"/>
          <w:u w:val="single"/>
        </w:rPr>
        <w:t xml:space="preserve">требуется внутренняя отделка;</w:t>
      </w:r>
      <w:r/>
    </w:p>
    <w:p>
      <w:pPr>
        <w:pStyle w:val="63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39"/>
      </w:pPr>
      <w:r>
        <w:rPr>
          <w:sz w:val="22"/>
          <w:szCs w:val="22"/>
        </w:rPr>
        <w:t xml:space="preserve">Кузов:</w:t>
      </w:r>
      <w:r>
        <w:rPr>
          <w:sz w:val="22"/>
          <w:szCs w:val="22"/>
          <w:u w:val="single"/>
        </w:rPr>
        <w:t xml:space="preserve">Коррозия кузова,  арки колес и порогов,</w:t>
      </w:r>
      <w:r>
        <w:rPr>
          <w:b/>
          <w:bCs/>
          <w:sz w:val="22"/>
          <w:szCs w:val="22"/>
          <w:u w:val="single"/>
        </w:rPr>
        <w:t xml:space="preserve"> требуется покраска сварными работами</w:t>
      </w:r>
      <w:r/>
    </w:p>
    <w:p>
      <w:pPr>
        <w:pStyle w:val="639"/>
      </w:pPr>
      <w:r/>
      <w:r/>
    </w:p>
    <w:p>
      <w:pPr>
        <w:pStyle w:val="6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  <w:r/>
    </w:p>
    <w:p>
      <w:pPr>
        <w:pStyle w:val="6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62"/>
        <w:rPr>
          <w:sz w:val="22"/>
          <w:szCs w:val="22"/>
        </w:rPr>
      </w:pPr>
      <w:r>
        <w:rPr>
          <w:sz w:val="22"/>
          <w:szCs w:val="22"/>
        </w:rPr>
        <w:t xml:space="preserve">Директор филиала ________________________________/ _______</w:t>
      </w:r>
      <w:r>
        <w:rPr>
          <w:sz w:val="22"/>
          <w:szCs w:val="22"/>
          <w:u w:val="single"/>
        </w:rPr>
        <w:t xml:space="preserve">А.З. Якупов</w:t>
      </w:r>
      <w:r>
        <w:rPr>
          <w:sz w:val="22"/>
          <w:szCs w:val="22"/>
        </w:rPr>
        <w:t xml:space="preserve">________/</w:t>
      </w:r>
      <w:r/>
    </w:p>
    <w:p>
      <w:pPr>
        <w:pStyle w:val="662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Начальник ТС       _______________________________/ _________</w:t>
      </w:r>
      <w:r>
        <w:rPr>
          <w:sz w:val="22"/>
          <w:szCs w:val="22"/>
          <w:u w:val="single"/>
        </w:rPr>
        <w:t xml:space="preserve">Э.Н. Фахретдинов</w:t>
      </w:r>
      <w:r>
        <w:rPr>
          <w:sz w:val="22"/>
          <w:szCs w:val="22"/>
        </w:rPr>
        <w:t xml:space="preserve">____________/</w:t>
      </w:r>
      <w:r/>
    </w:p>
    <w:p>
      <w:pPr>
        <w:pStyle w:val="662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0"/>
        <w:rPr>
          <w:sz w:val="24"/>
          <w:szCs w:val="24"/>
        </w:rPr>
      </w:pPr>
      <w:r>
        <w:rPr>
          <w:sz w:val="18"/>
          <w:szCs w:val="18"/>
        </w:rPr>
        <w:t xml:space="preserve">М.П.</w:t>
      </w:r>
      <w:r>
        <w:rPr>
          <w:sz w:val="24"/>
          <w:szCs w:val="24"/>
        </w:rPr>
      </w:r>
      <w:r/>
    </w:p>
    <w:p>
      <w:pPr>
        <w:pStyle w:val="620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________________________________/</w:t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426" w:right="708" w:bottom="566" w:left="1134" w:header="720" w:footer="51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ohit Devanagari">
    <w:panose1 w:val="02000603000000000000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1">
      <w:start w:val="1"/>
      <w:numFmt w:val="decimal"/>
      <w:pStyle w:val="622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2">
      <w:start w:val="1"/>
      <w:numFmt w:val="decimal"/>
      <w:pStyle w:val="623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3">
      <w:start w:val="1"/>
      <w:numFmt w:val="decimal"/>
      <w:pStyle w:val="624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4">
      <w:start w:val="1"/>
      <w:numFmt w:val="decimal"/>
      <w:pStyle w:val="625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5">
      <w:start w:val="1"/>
      <w:numFmt w:val="decimal"/>
      <w:pStyle w:val="626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lang w:val="ru-RU" w:eastAsia="zh-CN" w:bidi="ar-SA"/>
    </w:rPr>
  </w:style>
  <w:style w:type="paragraph" w:styleId="621">
    <w:name w:val="Заголовок 1"/>
    <w:basedOn w:val="620"/>
    <w:next w:val="620"/>
    <w:link w:val="620"/>
    <w:qFormat/>
    <w:pPr>
      <w:numPr>
        <w:ilvl w:val="0"/>
        <w:numId w:val="1"/>
      </w:numPr>
      <w:jc w:val="center"/>
      <w:keepNext/>
      <w:outlineLvl w:val="0"/>
    </w:pPr>
    <w:rPr>
      <w:sz w:val="24"/>
    </w:rPr>
  </w:style>
  <w:style w:type="paragraph" w:styleId="622">
    <w:name w:val="Заголовок 2"/>
    <w:basedOn w:val="620"/>
    <w:next w:val="620"/>
    <w:link w:val="620"/>
    <w:qFormat/>
    <w:pPr>
      <w:numPr>
        <w:ilvl w:val="1"/>
        <w:numId w:val="1"/>
      </w:numPr>
      <w:jc w:val="right"/>
      <w:keepNext/>
      <w:outlineLvl w:val="1"/>
    </w:pPr>
    <w:rPr>
      <w:sz w:val="28"/>
    </w:rPr>
  </w:style>
  <w:style w:type="paragraph" w:styleId="623">
    <w:name w:val="Заголовок 3"/>
    <w:basedOn w:val="620"/>
    <w:next w:val="620"/>
    <w:link w:val="620"/>
    <w:qFormat/>
    <w:pPr>
      <w:numPr>
        <w:ilvl w:val="2"/>
        <w:numId w:val="1"/>
      </w:numPr>
      <w:keepNext/>
      <w:outlineLvl w:val="2"/>
    </w:pPr>
    <w:rPr>
      <w:sz w:val="28"/>
    </w:rPr>
  </w:style>
  <w:style w:type="paragraph" w:styleId="624">
    <w:name w:val="Заголовок 4"/>
    <w:basedOn w:val="620"/>
    <w:next w:val="620"/>
    <w:link w:val="620"/>
    <w:qFormat/>
    <w:pPr>
      <w:numPr>
        <w:ilvl w:val="3"/>
        <w:numId w:val="1"/>
      </w:numPr>
      <w:jc w:val="right"/>
      <w:keepNext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625">
    <w:name w:val="Заголовок 5"/>
    <w:basedOn w:val="620"/>
    <w:next w:val="620"/>
    <w:link w:val="620"/>
    <w:qFormat/>
    <w:pPr>
      <w:numPr>
        <w:ilvl w:val="4"/>
        <w:numId w:val="1"/>
      </w:numPr>
      <w:jc w:val="both"/>
      <w:keepNext/>
      <w:outlineLvl w:val="4"/>
    </w:pPr>
    <w:rPr>
      <w:rFonts w:ascii="Arial" w:hAnsi="Arial" w:cs="Arial"/>
      <w:sz w:val="28"/>
      <w:szCs w:val="14"/>
    </w:rPr>
  </w:style>
  <w:style w:type="paragraph" w:styleId="626">
    <w:name w:val="Заголовок 6"/>
    <w:basedOn w:val="620"/>
    <w:next w:val="620"/>
    <w:link w:val="620"/>
    <w:qFormat/>
    <w:pPr>
      <w:numPr>
        <w:ilvl w:val="5"/>
        <w:numId w:val="1"/>
      </w:numPr>
      <w:ind w:left="0" w:right="0" w:firstLine="280"/>
      <w:keepNext/>
      <w:outlineLvl w:val="5"/>
    </w:pPr>
    <w:rPr>
      <w:rFonts w:ascii="Arial" w:hAnsi="Arial" w:cs="Arial"/>
      <w:sz w:val="28"/>
      <w:szCs w:val="14"/>
    </w:rPr>
  </w:style>
  <w:style w:type="character" w:styleId="627">
    <w:name w:val="Основной шрифт абзаца"/>
    <w:next w:val="627"/>
    <w:link w:val="620"/>
    <w:uiPriority w:val="1"/>
    <w:semiHidden/>
    <w:unhideWhenUsed/>
  </w:style>
  <w:style w:type="table" w:styleId="628">
    <w:name w:val="Обычная таблица"/>
    <w:next w:val="628"/>
    <w:link w:val="620"/>
    <w:uiPriority w:val="99"/>
    <w:semiHidden/>
    <w:unhideWhenUsed/>
    <w:tblPr/>
  </w:style>
  <w:style w:type="numbering" w:styleId="629">
    <w:name w:val="Нет списка"/>
    <w:next w:val="629"/>
    <w:link w:val="620"/>
    <w:uiPriority w:val="99"/>
    <w:semiHidden/>
    <w:unhideWhenUsed/>
  </w:style>
  <w:style w:type="character" w:styleId="630">
    <w:name w:val="Основной шрифт абзаца3"/>
    <w:next w:val="630"/>
    <w:link w:val="620"/>
  </w:style>
  <w:style w:type="character" w:styleId="631">
    <w:name w:val="Основной шрифт абзаца2"/>
    <w:next w:val="631"/>
    <w:link w:val="620"/>
  </w:style>
  <w:style w:type="character" w:styleId="632">
    <w:name w:val="WW8Num1z0"/>
    <w:next w:val="632"/>
    <w:link w:val="620"/>
  </w:style>
  <w:style w:type="character" w:styleId="633">
    <w:name w:val="Основной шрифт абзаца1"/>
    <w:next w:val="633"/>
    <w:link w:val="620"/>
  </w:style>
  <w:style w:type="character" w:styleId="634">
    <w:name w:val="Номер страницы"/>
    <w:basedOn w:val="633"/>
    <w:next w:val="634"/>
    <w:link w:val="620"/>
  </w:style>
  <w:style w:type="character" w:styleId="635">
    <w:name w:val="Текст выноски Знак"/>
    <w:next w:val="635"/>
    <w:link w:val="620"/>
    <w:rPr>
      <w:rFonts w:ascii="Segoe UI" w:hAnsi="Segoe UI" w:cs="Segoe UI"/>
      <w:sz w:val="18"/>
      <w:szCs w:val="18"/>
    </w:rPr>
  </w:style>
  <w:style w:type="character" w:styleId="636">
    <w:name w:val="Строгий"/>
    <w:next w:val="636"/>
    <w:link w:val="620"/>
    <w:qFormat/>
    <w:rPr>
      <w:b/>
      <w:bCs/>
    </w:rPr>
  </w:style>
  <w:style w:type="character" w:styleId="637">
    <w:name w:val="Выделение"/>
    <w:next w:val="637"/>
    <w:link w:val="620"/>
    <w:qFormat/>
    <w:rPr>
      <w:i/>
      <w:iCs/>
    </w:rPr>
  </w:style>
  <w:style w:type="paragraph" w:styleId="638">
    <w:name w:val="Заголовок"/>
    <w:basedOn w:val="620"/>
    <w:next w:val="639"/>
    <w:link w:val="620"/>
    <w:pPr>
      <w:jc w:val="center"/>
    </w:pPr>
    <w:rPr>
      <w:b/>
      <w:sz w:val="28"/>
    </w:rPr>
  </w:style>
  <w:style w:type="paragraph" w:styleId="639">
    <w:name w:val="Основной текст"/>
    <w:basedOn w:val="620"/>
    <w:next w:val="639"/>
    <w:link w:val="620"/>
    <w:rPr>
      <w:sz w:val="28"/>
    </w:rPr>
  </w:style>
  <w:style w:type="paragraph" w:styleId="640">
    <w:name w:val="Список"/>
    <w:basedOn w:val="639"/>
    <w:next w:val="640"/>
    <w:link w:val="620"/>
    <w:rPr>
      <w:rFonts w:cs="Lohit Devanagari"/>
    </w:rPr>
  </w:style>
  <w:style w:type="paragraph" w:styleId="641">
    <w:name w:val="Название объекта"/>
    <w:basedOn w:val="620"/>
    <w:next w:val="641"/>
    <w:link w:val="62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2">
    <w:name w:val="Указатель3"/>
    <w:basedOn w:val="620"/>
    <w:next w:val="642"/>
    <w:link w:val="620"/>
    <w:pPr>
      <w:suppressLineNumbers/>
    </w:pPr>
    <w:rPr>
      <w:rFonts w:cs="Lohit Devanagari"/>
    </w:rPr>
  </w:style>
  <w:style w:type="paragraph" w:styleId="643">
    <w:name w:val="Caption1"/>
    <w:basedOn w:val="620"/>
    <w:next w:val="643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4">
    <w:name w:val="Caption11"/>
    <w:basedOn w:val="620"/>
    <w:next w:val="644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5">
    <w:name w:val="Caption111"/>
    <w:basedOn w:val="620"/>
    <w:next w:val="645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6">
    <w:name w:val="Caption1111"/>
    <w:basedOn w:val="620"/>
    <w:next w:val="646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7">
    <w:name w:val="Caption11111"/>
    <w:basedOn w:val="620"/>
    <w:next w:val="647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8">
    <w:name w:val="Название объекта2"/>
    <w:basedOn w:val="620"/>
    <w:next w:val="648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9">
    <w:name w:val="Указатель2"/>
    <w:basedOn w:val="620"/>
    <w:next w:val="649"/>
    <w:link w:val="620"/>
    <w:pPr>
      <w:suppressLineNumbers/>
    </w:pPr>
    <w:rPr>
      <w:rFonts w:cs="Lohit Devanagari"/>
    </w:rPr>
  </w:style>
  <w:style w:type="paragraph" w:styleId="650">
    <w:name w:val="Caption111111"/>
    <w:basedOn w:val="620"/>
    <w:next w:val="650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1">
    <w:name w:val="Caption1111111"/>
    <w:basedOn w:val="620"/>
    <w:next w:val="651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2">
    <w:name w:val="Caption11111111"/>
    <w:basedOn w:val="620"/>
    <w:next w:val="652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3">
    <w:name w:val="Caption111111111"/>
    <w:basedOn w:val="620"/>
    <w:next w:val="653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4">
    <w:name w:val="Caption1111111111"/>
    <w:basedOn w:val="620"/>
    <w:next w:val="654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5">
    <w:name w:val="Caption11111111111"/>
    <w:basedOn w:val="620"/>
    <w:next w:val="655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6">
    <w:name w:val="Название объекта1"/>
    <w:basedOn w:val="620"/>
    <w:next w:val="656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7">
    <w:name w:val="Указатель1"/>
    <w:basedOn w:val="620"/>
    <w:next w:val="657"/>
    <w:link w:val="620"/>
    <w:pPr>
      <w:suppressLineNumbers/>
    </w:pPr>
    <w:rPr>
      <w:rFonts w:cs="Lohit Devanagari"/>
    </w:rPr>
  </w:style>
  <w:style w:type="paragraph" w:styleId="658">
    <w:name w:val="Подзаголовок"/>
    <w:basedOn w:val="620"/>
    <w:next w:val="639"/>
    <w:link w:val="620"/>
    <w:qFormat/>
    <w:pPr>
      <w:jc w:val="center"/>
    </w:pPr>
    <w:rPr>
      <w:sz w:val="32"/>
    </w:rPr>
  </w:style>
  <w:style w:type="paragraph" w:styleId="659">
    <w:name w:val="Колонтитул"/>
    <w:basedOn w:val="620"/>
    <w:next w:val="659"/>
    <w:link w:val="620"/>
    <w:pPr>
      <w:tabs>
        <w:tab w:val="center" w:pos="4819" w:leader="none"/>
        <w:tab w:val="right" w:pos="9638" w:leader="none"/>
      </w:tabs>
      <w:suppressLineNumbers/>
    </w:pPr>
  </w:style>
  <w:style w:type="paragraph" w:styleId="660">
    <w:name w:val="Нижний колонтитул"/>
    <w:basedOn w:val="620"/>
    <w:next w:val="660"/>
    <w:link w:val="620"/>
    <w:pPr>
      <w:tabs>
        <w:tab w:val="center" w:pos="4677" w:leader="none"/>
        <w:tab w:val="right" w:pos="9355" w:leader="none"/>
      </w:tabs>
    </w:pPr>
  </w:style>
  <w:style w:type="paragraph" w:styleId="661">
    <w:name w:val="Верхний колонтитул"/>
    <w:basedOn w:val="620"/>
    <w:next w:val="661"/>
    <w:link w:val="620"/>
    <w:pPr>
      <w:tabs>
        <w:tab w:val="center" w:pos="4677" w:leader="none"/>
        <w:tab w:val="right" w:pos="9355" w:leader="none"/>
      </w:tabs>
    </w:pPr>
  </w:style>
  <w:style w:type="paragraph" w:styleId="662">
    <w:name w:val="Обычный (веб)"/>
    <w:basedOn w:val="620"/>
    <w:next w:val="662"/>
    <w:link w:val="620"/>
    <w:pPr>
      <w:spacing w:before="100" w:after="100"/>
    </w:pPr>
    <w:rPr>
      <w:sz w:val="24"/>
      <w:szCs w:val="24"/>
    </w:rPr>
  </w:style>
  <w:style w:type="paragraph" w:styleId="663">
    <w:name w:val="Текст выноски"/>
    <w:basedOn w:val="620"/>
    <w:next w:val="663"/>
    <w:link w:val="620"/>
    <w:rPr>
      <w:rFonts w:ascii="Segoe UI" w:hAnsi="Segoe UI" w:cs="Segoe UI"/>
      <w:sz w:val="18"/>
      <w:szCs w:val="18"/>
    </w:rPr>
  </w:style>
  <w:style w:type="paragraph" w:styleId="664">
    <w:name w:val="Содержимое таблицы"/>
    <w:basedOn w:val="620"/>
    <w:next w:val="664"/>
    <w:link w:val="620"/>
    <w:pPr>
      <w:widowControl w:val="off"/>
      <w:suppressLineNumbers/>
    </w:pPr>
  </w:style>
  <w:style w:type="paragraph" w:styleId="665">
    <w:name w:val="Заголовок таблицы"/>
    <w:basedOn w:val="664"/>
    <w:next w:val="665"/>
    <w:link w:val="620"/>
    <w:pPr>
      <w:jc w:val="center"/>
      <w:suppressLineNumbers/>
    </w:pPr>
    <w:rPr>
      <w:b/>
      <w:bCs/>
    </w:rPr>
  </w:style>
  <w:style w:type="character" w:styleId="1130" w:default="1">
    <w:name w:val="Default Paragraph Font"/>
    <w:uiPriority w:val="1"/>
    <w:semiHidden/>
    <w:unhideWhenUsed/>
  </w:style>
  <w:style w:type="numbering" w:styleId="1131" w:default="1">
    <w:name w:val="No List"/>
    <w:uiPriority w:val="99"/>
    <w:semiHidden/>
    <w:unhideWhenUsed/>
  </w:style>
  <w:style w:type="table" w:styleId="11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revision>4</cp:revision>
  <dcterms:created xsi:type="dcterms:W3CDTF">2012-06-13T11:48:00Z</dcterms:created>
  <dcterms:modified xsi:type="dcterms:W3CDTF">2025-05-28T10:49:46Z</dcterms:modified>
  <cp:version>983040</cp:version>
</cp:coreProperties>
</file>