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381" w:rsidRDefault="00652381">
      <w:pPr>
        <w:pStyle w:val="ad"/>
        <w:rPr>
          <w:sz w:val="22"/>
          <w:szCs w:val="22"/>
        </w:rPr>
      </w:pPr>
    </w:p>
    <w:p w:rsidR="00652381" w:rsidRDefault="00A14312">
      <w:pPr>
        <w:pStyle w:val="ad"/>
        <w:rPr>
          <w:sz w:val="22"/>
          <w:szCs w:val="22"/>
        </w:rPr>
      </w:pPr>
      <w:r>
        <w:rPr>
          <w:sz w:val="22"/>
          <w:szCs w:val="22"/>
        </w:rPr>
        <w:t>АКТ</w:t>
      </w:r>
    </w:p>
    <w:p w:rsidR="00652381" w:rsidRDefault="00A14312">
      <w:pPr>
        <w:pStyle w:val="af2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 w:rsidR="00652381" w:rsidRDefault="00A14312">
      <w:pPr>
        <w:pStyle w:val="1"/>
        <w:rPr>
          <w:szCs w:val="24"/>
        </w:rPr>
      </w:pPr>
      <w:r>
        <w:rPr>
          <w:szCs w:val="24"/>
        </w:rPr>
        <w:t>Составлен «     »               2024 года</w:t>
      </w:r>
    </w:p>
    <w:p w:rsidR="00652381" w:rsidRDefault="00652381">
      <w:pPr>
        <w:rPr>
          <w:sz w:val="16"/>
          <w:szCs w:val="16"/>
        </w:rPr>
      </w:pPr>
    </w:p>
    <w:tbl>
      <w:tblPr>
        <w:tblW w:w="10208" w:type="dxa"/>
        <w:tblInd w:w="-137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105"/>
        <w:gridCol w:w="5103"/>
      </w:tblGrid>
      <w:tr w:rsidR="00652381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pStyle w:val="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pStyle w:val="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 2ПТС-4</w:t>
            </w:r>
          </w:p>
        </w:tc>
      </w:tr>
      <w:tr w:rsidR="00652381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pStyle w:val="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pStyle w:val="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19-00000320</w:t>
            </w:r>
          </w:p>
        </w:tc>
      </w:tr>
      <w:tr w:rsidR="00652381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pStyle w:val="5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ВР1373 02</w:t>
            </w:r>
          </w:p>
        </w:tc>
      </w:tr>
      <w:tr w:rsidR="00652381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отсутствует</w:t>
            </w:r>
          </w:p>
        </w:tc>
      </w:tr>
      <w:tr w:rsidR="00652381">
        <w:trPr>
          <w:cantSplit/>
          <w:trHeight w:val="34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1992</w:t>
            </w:r>
          </w:p>
        </w:tc>
      </w:tr>
      <w:tr w:rsidR="00652381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отсутствует</w:t>
            </w:r>
          </w:p>
        </w:tc>
      </w:tr>
      <w:tr w:rsidR="00652381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отсутствует</w:t>
            </w:r>
          </w:p>
        </w:tc>
      </w:tr>
      <w:tr w:rsidR="00652381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отсутствует</w:t>
            </w:r>
          </w:p>
        </w:tc>
      </w:tr>
      <w:tr w:rsidR="00652381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     Хаки</w:t>
            </w:r>
          </w:p>
        </w:tc>
      </w:tr>
      <w:tr w:rsidR="00652381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81" w:rsidRDefault="00A14312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 № 203514 от 21.05.2007г.</w:t>
            </w:r>
          </w:p>
        </w:tc>
      </w:tr>
      <w:tr w:rsidR="00652381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pStyle w:val="6"/>
              <w:ind w:firstLine="24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  <w:r>
              <w:rPr>
                <w:rFonts w:ascii="Times New Roman" w:hAnsi="Times New Roman"/>
                <w:sz w:val="24"/>
                <w:szCs w:val="24"/>
              </w:rPr>
              <w:t>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81" w:rsidRDefault="00A14312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 № 611023 от 30.12.2013г.</w:t>
            </w:r>
          </w:p>
        </w:tc>
      </w:tr>
      <w:tr w:rsidR="00652381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11 677,05</w:t>
            </w:r>
          </w:p>
        </w:tc>
      </w:tr>
      <w:tr w:rsidR="00652381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381" w:rsidRDefault="00A14312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381" w:rsidRDefault="00A14312">
            <w:pPr>
              <w:pStyle w:val="4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266,18</w:t>
            </w:r>
          </w:p>
        </w:tc>
      </w:tr>
    </w:tbl>
    <w:p w:rsidR="00652381" w:rsidRDefault="00A14312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Филиал ПАО «Газпром газораспределение Уфа» в с.Месягутово              </w:t>
      </w:r>
      <w:r>
        <w:rPr>
          <w:i/>
          <w:sz w:val="24"/>
          <w:szCs w:val="24"/>
        </w:rPr>
        <w:t xml:space="preserve"> </w:t>
      </w:r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с.Месягутово, ул. Промышленная, д.1                                                 </w:t>
      </w:r>
      <w:r>
        <w:rPr>
          <w:i/>
          <w:sz w:val="24"/>
          <w:szCs w:val="24"/>
        </w:rPr>
        <w:t xml:space="preserve"> </w:t>
      </w:r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</w:rPr>
        <w:t>1. Пробег: 305 м/ч.</w:t>
      </w:r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</w:rPr>
        <w:t xml:space="preserve">2. Заменены следующие агрегаты базовой комплектации:  </w:t>
      </w:r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</w:rPr>
        <w:t xml:space="preserve">3. Проведено переоборудование с заменой базовых агрегатов: </w:t>
      </w:r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</w:rPr>
        <w:t xml:space="preserve">4. Дополнительно установленное оборудование: </w:t>
      </w:r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</w:rPr>
        <w:t>5. Отсутствуют следующие агрегаты базовой комплектации:</w:t>
      </w:r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 w:rsidR="00652381" w:rsidRDefault="00A14312">
      <w:r>
        <w:rPr>
          <w:sz w:val="24"/>
          <w:szCs w:val="24"/>
        </w:rPr>
        <w:t xml:space="preserve">6. Эксплуатационные дефекты: </w:t>
      </w:r>
    </w:p>
    <w:p w:rsidR="00652381" w:rsidRDefault="00A14312">
      <w:pPr>
        <w:pStyle w:val="ab"/>
        <w:rPr>
          <w:sz w:val="24"/>
          <w:szCs w:val="24"/>
        </w:rPr>
      </w:pPr>
      <w:r>
        <w:rPr>
          <w:sz w:val="24"/>
          <w:szCs w:val="24"/>
        </w:rPr>
        <w:t xml:space="preserve">Кузов: </w:t>
      </w:r>
      <w:r>
        <w:rPr>
          <w:sz w:val="24"/>
          <w:szCs w:val="24"/>
        </w:rPr>
        <w:t xml:space="preserve">                                                                </w:t>
      </w:r>
    </w:p>
    <w:p w:rsidR="00652381" w:rsidRDefault="00A14312">
      <w:pPr>
        <w:pStyle w:val="ab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Требуется ремонт бортов, замена гидроцилиндра подъема кузова.</w:t>
      </w:r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  <w:u w:val="single"/>
        </w:rPr>
        <w:t>Отсутствует.</w:t>
      </w:r>
      <w:r>
        <w:rPr>
          <w:sz w:val="24"/>
          <w:szCs w:val="24"/>
        </w:rPr>
        <w:t xml:space="preserve">  </w:t>
      </w:r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  <w:u w:val="single"/>
        </w:rPr>
        <w:t>Отсутствует.</w:t>
      </w:r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  <w:u w:val="single"/>
        </w:rPr>
        <w:t>Требуется ремонт.</w:t>
      </w:r>
    </w:p>
    <w:p w:rsidR="00652381" w:rsidRDefault="00A14312">
      <w:pPr>
        <w:pStyle w:val="ab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 w:rsidR="00652381" w:rsidRDefault="00A14312">
      <w:pPr>
        <w:pStyle w:val="ab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Отсутствует</w:t>
      </w:r>
    </w:p>
    <w:p w:rsidR="00652381" w:rsidRDefault="00652381">
      <w:pPr>
        <w:rPr>
          <w:sz w:val="24"/>
          <w:szCs w:val="24"/>
        </w:rPr>
      </w:pPr>
    </w:p>
    <w:p w:rsidR="004D0AAC" w:rsidRDefault="004D0AAC">
      <w:pPr>
        <w:rPr>
          <w:sz w:val="24"/>
          <w:szCs w:val="24"/>
        </w:rPr>
      </w:pPr>
      <w:bookmarkStart w:id="0" w:name="_GoBack"/>
      <w:bookmarkEnd w:id="0"/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ПАО «Газпром </w:t>
      </w:r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</w:rPr>
        <w:t>газораспределение Уфа» в с. Месягутово ________________________________ /Р.Д. Ахметшин/</w:t>
      </w:r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                                   </w:t>
      </w:r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</w:rPr>
        <w:t>Начальник ТС    _____________________________________________________   /В.А. Сычев/</w:t>
      </w:r>
    </w:p>
    <w:p w:rsidR="00652381" w:rsidRDefault="00A14312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652381" w:rsidRDefault="00652381"/>
    <w:p w:rsidR="00652381" w:rsidRDefault="00A14312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>/</w:t>
      </w:r>
    </w:p>
    <w:sectPr w:rsidR="00652381">
      <w:footerReference w:type="even" r:id="rId6"/>
      <w:footerReference w:type="default" r:id="rId7"/>
      <w:footerReference w:type="first" r:id="rId8"/>
      <w:pgSz w:w="11906" w:h="16838"/>
      <w:pgMar w:top="142" w:right="708" w:bottom="426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312" w:rsidRDefault="00A14312">
      <w:r>
        <w:separator/>
      </w:r>
    </w:p>
  </w:endnote>
  <w:endnote w:type="continuationSeparator" w:id="0">
    <w:p w:rsidR="00A14312" w:rsidRDefault="00A1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381" w:rsidRDefault="00A14312">
    <w:pPr>
      <w:pStyle w:val="af6"/>
      <w:ind w:right="360"/>
    </w:pPr>
    <w:r>
      <w:rPr>
        <w:noProof/>
      </w:rPr>
      <w:pict>
        <v:rect id="Врезка1" o:spid="_x0000_s2049" style="position:absolute;margin-left:-50.05pt;margin-top:.05pt;width:1.15pt;height:1.15pt;z-index:-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EZsAEAAEYDAAAOAAAAZHJzL2Uyb0RvYy54bWysUsFq3DAQvRf6D0L3rndDSItZbwiEhEJp&#10;A2k/QCtLa4GkESNl7b31G/olvZRCv8L9o45k76ZtbiEXeWY0fnrvzawvB2fZXmE04Bu+Wiw5U15C&#10;a/yu4V8+37x5x1lMwrfCglcNP6jILzevX637UKsz6MC2ChmB+Fj3oeFdSqGuqig75URcQFCeLjWg&#10;E4lS3FUtip7Qna3OlsuLqgdsA4JUMVL1errkm4KvtZLpk9ZRJWYbTtxSObGc23xWm7WodyhCZ+RM&#10;QzyDhRPG06MnqGuRBHtA8wTKGYkQQaeFBFeB1kaqooHUrJb/qbnvRFBFC5kTw8mm+HKw8uP+Dplp&#10;aXaceeFoROO331/HH+PP8df4fZUN6kOsqe8+3OGcRQqz2kGjy1/SwYZi6uFkqhoSk1Rcnb+9IOcl&#10;3UwhYVSPvwaM6VaBYzloONLEipFi/yGmqfXYkl/ycGOspbqorWd9fu2fMiFbnyuqDH/GyAomzjlK&#10;w3aYhWyhPZB++96Tp3k/jgEeg+0xEF52QJsz0Yvh6iERl0Ixg05IJC0nNKwicl6svA1/56Xrcf03&#10;fwAAAP//AwBQSwMEFAAGAAgAAAAhAGx/tdbUAAAAAQEAAA8AAABkcnMvZG93bnJldi54bWxMj0FP&#10;wzAMhe9I/IfISNxYsoEolKYTQuwOgwNHrzFNoHGqJtvKv8c7wcl6ftZ7n5v1HAd1oCmHxBaWCwOK&#10;uEsucG/h/W1zdQcqF2SHQ2Ky8EMZ1u35WYO1S0d+pcO29EpCONdowZcy1lrnzlPEvEgjsXifaYpY&#10;RE69dhMeJTwOemXMrY4YWBo8jvTkqfve7qMFHcJX9RGX5hk384u/r6pgQmXt5cX8+ACq0Fz+juGE&#10;L+jQCtMu7dllNViQR8ppq8RbXYPaybgB3Tb6P3n7CwAA//8DAFBLAQItABQABgAIAAAAIQC2gziS&#10;/gAAAOEBAAATAAAAAAAAAAAAAAAAAAAAAABbQ29udGVudF9UeXBlc10ueG1sUEsBAi0AFAAGAAgA&#10;AAAhADj9If/WAAAAlAEAAAsAAAAAAAAAAAAAAAAALwEAAF9yZWxzLy5yZWxzUEsBAi0AFAAGAAgA&#10;AAAhAIEocRmwAQAARgMAAA4AAAAAAAAAAAAAAAAALgIAAGRycy9lMm9Eb2MueG1sUEsBAi0AFAAG&#10;AAgAAAAhAGx/tdbUAAAAAQEAAA8AAAAAAAAAAAAAAAAACgQAAGRycy9kb3ducmV2LnhtbFBLBQYA&#10;AAAABAAEAPMAAAALBQAAAAA=&#10;" o:allowincell="f" filled="f" stroked="f" strokeweight="0">
          <v:textbox style="mso-fit-shape-to-text:t" inset="0,0,0,0">
            <w:txbxContent>
              <w:p w:rsidR="00652381" w:rsidRDefault="00A14312">
                <w:pPr>
                  <w:pStyle w:val="af6"/>
                  <w:rPr>
                    <w:rStyle w:val="a8"/>
                  </w:rPr>
                </w:pPr>
                <w:r>
                  <w:rPr>
                    <w:rStyle w:val="a8"/>
                    <w:color w:val="000000"/>
                  </w:rPr>
                  <w:fldChar w:fldCharType="begin"/>
                </w:r>
                <w:r>
                  <w:rPr>
                    <w:rStyle w:val="a8"/>
                    <w:color w:val="000000"/>
                  </w:rPr>
                  <w:instrText xml:space="preserve"> PAGE </w:instrText>
                </w:r>
                <w:r>
                  <w:rPr>
                    <w:rStyle w:val="a8"/>
                    <w:color w:val="000000"/>
                  </w:rPr>
                  <w:fldChar w:fldCharType="separate"/>
                </w:r>
                <w:r>
                  <w:rPr>
                    <w:rStyle w:val="a8"/>
                    <w:color w:val="000000"/>
                  </w:rPr>
                  <w:t>0</w:t>
                </w:r>
                <w:r>
                  <w:rPr>
                    <w:rStyle w:val="a8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381" w:rsidRDefault="00652381">
    <w:pPr>
      <w:pStyle w:val="af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381" w:rsidRDefault="00652381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312" w:rsidRDefault="00A14312">
      <w:r>
        <w:separator/>
      </w:r>
    </w:p>
  </w:footnote>
  <w:footnote w:type="continuationSeparator" w:id="0">
    <w:p w:rsidR="00A14312" w:rsidRDefault="00A14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381"/>
    <w:rsid w:val="004D0AAC"/>
    <w:rsid w:val="00652381"/>
    <w:rsid w:val="00A1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0AEB9EA-84D3-4DAF-9F3F-63E4CE46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Lohit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uiPriority w:val="9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uiPriority w:val="9"/>
    <w:unhideWhenUsed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uiPriority w:val="9"/>
    <w:unhideWhenUsed/>
    <w:qFormat/>
    <w:pPr>
      <w:keepNext/>
      <w:outlineLvl w:val="2"/>
    </w:pPr>
    <w:rPr>
      <w:sz w:val="28"/>
    </w:rPr>
  </w:style>
  <w:style w:type="paragraph" w:styleId="4">
    <w:name w:val="heading 4"/>
    <w:basedOn w:val="a"/>
    <w:uiPriority w:val="9"/>
    <w:unhideWhenUsed/>
    <w:qFormat/>
    <w:pPr>
      <w:keepNext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5">
    <w:name w:val="heading 5"/>
    <w:basedOn w:val="a"/>
    <w:uiPriority w:val="9"/>
    <w:unhideWhenUsed/>
    <w:qFormat/>
    <w:pPr>
      <w:keepNext/>
      <w:jc w:val="both"/>
      <w:outlineLvl w:val="4"/>
    </w:pPr>
    <w:rPr>
      <w:rFonts w:ascii="Arial" w:hAnsi="Arial"/>
      <w:sz w:val="28"/>
      <w:szCs w:val="14"/>
    </w:rPr>
  </w:style>
  <w:style w:type="paragraph" w:styleId="6">
    <w:name w:val="heading 6"/>
    <w:basedOn w:val="a"/>
    <w:uiPriority w:val="9"/>
    <w:unhideWhenUsed/>
    <w:qFormat/>
    <w:pPr>
      <w:keepNext/>
      <w:ind w:firstLine="280"/>
      <w:outlineLvl w:val="5"/>
    </w:pPr>
    <w:rPr>
      <w:rFonts w:ascii="Arial" w:hAnsi="Arial"/>
      <w:sz w:val="28"/>
      <w:szCs w:val="14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styleId="a8">
    <w:name w:val="page number"/>
    <w:basedOn w:val="a0"/>
  </w:style>
  <w:style w:type="character" w:customStyle="1" w:styleId="a9">
    <w:name w:val="Текст выноски Знак"/>
    <w:qFormat/>
    <w:rPr>
      <w:rFonts w:ascii="Segoe UI" w:hAnsi="Segoe UI"/>
      <w:sz w:val="18"/>
      <w:szCs w:val="1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b">
    <w:name w:val="Body Text"/>
    <w:basedOn w:val="a"/>
    <w:rPr>
      <w:sz w:val="28"/>
    </w:rPr>
  </w:style>
  <w:style w:type="paragraph" w:styleId="ac">
    <w:name w:val="List"/>
    <w:basedOn w:val="ab"/>
  </w:style>
  <w:style w:type="paragraph" w:styleId="ad">
    <w:name w:val="caption"/>
    <w:basedOn w:val="a"/>
    <w:uiPriority w:val="35"/>
    <w:semiHidden/>
    <w:unhideWhenUsed/>
    <w:qFormat/>
    <w:pPr>
      <w:jc w:val="center"/>
    </w:pPr>
    <w:rPr>
      <w:b/>
      <w:sz w:val="28"/>
    </w:rPr>
  </w:style>
  <w:style w:type="paragraph" w:styleId="ae">
    <w:name w:val="index heading"/>
    <w:basedOn w:val="aa"/>
  </w:style>
  <w:style w:type="paragraph" w:styleId="af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styleId="af0">
    <w:name w:val="No Spacing"/>
    <w:uiPriority w:val="1"/>
    <w:qFormat/>
    <w:pPr>
      <w:suppressAutoHyphens/>
    </w:pPr>
    <w:rPr>
      <w:lang w:eastAsia="zh-CN"/>
    </w:rPr>
  </w:style>
  <w:style w:type="paragraph" w:styleId="af1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uiPriority w:val="11"/>
    <w:qFormat/>
    <w:pPr>
      <w:jc w:val="center"/>
    </w:pPr>
    <w:rPr>
      <w:sz w:val="32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a">
    <w:name w:val="table of figures"/>
    <w:basedOn w:val="a"/>
    <w:uiPriority w:val="99"/>
    <w:unhideWhenUsed/>
  </w:style>
  <w:style w:type="paragraph" w:styleId="afb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fc">
    <w:name w:val="Balloon Text"/>
    <w:basedOn w:val="a"/>
    <w:qFormat/>
    <w:rPr>
      <w:rFonts w:ascii="Segoe UI" w:hAnsi="Segoe UI"/>
      <w:sz w:val="18"/>
      <w:szCs w:val="18"/>
    </w:rPr>
  </w:style>
  <w:style w:type="paragraph" w:customStyle="1" w:styleId="afd">
    <w:name w:val="Содержимое врезки"/>
    <w:basedOn w:val="a"/>
    <w:qFormat/>
  </w:style>
  <w:style w:type="paragraph" w:customStyle="1" w:styleId="afe">
    <w:name w:val="Содержимое таблицы"/>
    <w:basedOn w:val="a"/>
    <w:qFormat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Галиуллина Лейсян Миниахатовна</cp:lastModifiedBy>
  <cp:revision>16</cp:revision>
  <dcterms:created xsi:type="dcterms:W3CDTF">2025-11-13T12:07:00Z</dcterms:created>
  <dcterms:modified xsi:type="dcterms:W3CDTF">2025-11-13T12:07:00Z</dcterms:modified>
  <dc:language>ru-RU</dc:language>
</cp:coreProperties>
</file>