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5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rPr>
          <w:szCs w:val="24"/>
        </w:rPr>
      </w:pPr>
      <w:r>
        <w:rPr>
          <w:szCs w:val="24"/>
        </w:rPr>
        <w:t xml:space="preserve">Составлен «</w:t>
      </w:r>
      <w:r>
        <w:rPr>
          <w:szCs w:val="24"/>
        </w:rPr>
        <w:t xml:space="preserve">   </w:t>
      </w:r>
      <w:r>
        <w:rPr>
          <w:szCs w:val="24"/>
        </w:rPr>
        <w:t xml:space="preserve">» __________ </w:t>
      </w:r>
      <w:r>
        <w:rPr>
          <w:szCs w:val="24"/>
        </w:rPr>
        <w:t xml:space="preserve">20</w:t>
      </w:r>
      <w:r>
        <w:rPr>
          <w:szCs w:val="24"/>
        </w:rPr>
        <w:t xml:space="preserve">25</w:t>
      </w:r>
      <w:r>
        <w:rPr>
          <w:szCs w:val="24"/>
        </w:rPr>
        <w:t xml:space="preserve"> </w:t>
      </w:r>
      <w:r>
        <w:rPr>
          <w:szCs w:val="24"/>
        </w:rPr>
        <w:t xml:space="preserve">года</w:t>
      </w:r>
      <w:r>
        <w:rPr>
          <w:szCs w:val="24"/>
        </w:rPr>
      </w:r>
      <w:r>
        <w:rPr>
          <w:szCs w:val="24"/>
        </w:rPr>
      </w:r>
    </w:p>
    <w:p>
      <w:pPr>
        <w:pStyle w:val="864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7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УАЗ-390995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06-2352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9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О119ВС 1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XTT390995C0475475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3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rFonts w:eastAsia="Arial Unicode MS"/>
                <w:b/>
                <w:sz w:val="24"/>
                <w:szCs w:val="24"/>
              </w:rPr>
              <w:t xml:space="preserve">12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i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409100</w:t>
            </w:r>
            <w:r>
              <w:rPr>
                <w:b/>
                <w:sz w:val="24"/>
                <w:szCs w:val="24"/>
              </w:rPr>
              <w:t xml:space="preserve">*C3062281</w:t>
            </w:r>
            <w:r>
              <w:rPr>
                <w:rFonts w:eastAsia="Arial Unicode MS"/>
                <w:b/>
                <w:i w:val="0"/>
                <w:sz w:val="24"/>
                <w:szCs w:val="24"/>
              </w:rPr>
            </w:r>
            <w:r>
              <w:rPr>
                <w:rFonts w:eastAsia="Arial Unicode MS"/>
                <w:b/>
                <w:i w:val="0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Шасси, (рама)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  <w:t xml:space="preserve">74100C0496767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Кузов, (прицеп)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390900C0214549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 xml:space="preserve">Белая ночь</w:t>
            </w:r>
            <w:r>
              <w:rPr>
                <w:rFonts w:eastAsia="Arial Unicode MS"/>
                <w:b/>
                <w:i/>
                <w:sz w:val="24"/>
                <w:szCs w:val="24"/>
              </w:rPr>
            </w:r>
            <w:r>
              <w:rPr>
                <w:rFonts w:eastAsia="Arial Unicode MS"/>
                <w:b/>
                <w:i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4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73 </w:t>
            </w:r>
            <w:r>
              <w:rPr>
                <w:b/>
                <w:sz w:val="24"/>
                <w:szCs w:val="24"/>
              </w:rPr>
              <w:t xml:space="preserve">НО 250196</w:t>
            </w:r>
            <w:r>
              <w:rPr>
                <w:b/>
                <w:sz w:val="24"/>
                <w:szCs w:val="24"/>
              </w:rPr>
              <w:t xml:space="preserve"> от 14</w:t>
            </w:r>
            <w:r>
              <w:rPr>
                <w:b/>
                <w:sz w:val="24"/>
                <w:szCs w:val="24"/>
              </w:rPr>
              <w:t xml:space="preserve">.11</w:t>
            </w:r>
            <w:r>
              <w:rPr>
                <w:b/>
                <w:sz w:val="24"/>
                <w:szCs w:val="24"/>
              </w:rPr>
              <w:t xml:space="preserve">.20</w:t>
            </w:r>
            <w:r>
              <w:rPr>
                <w:b/>
                <w:sz w:val="24"/>
                <w:szCs w:val="24"/>
              </w:rPr>
              <w:t xml:space="preserve">12г</w:t>
            </w:r>
            <w:r>
              <w:rPr>
                <w:b/>
                <w:sz w:val="24"/>
                <w:szCs w:val="24"/>
              </w:rPr>
              <w:t xml:space="preserve">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4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9930 </w:t>
            </w:r>
            <w:r>
              <w:rPr>
                <w:b/>
                <w:sz w:val="24"/>
                <w:szCs w:val="24"/>
              </w:rPr>
              <w:t xml:space="preserve">№ 652223</w:t>
            </w:r>
            <w:r>
              <w:rPr>
                <w:b/>
                <w:sz w:val="24"/>
                <w:szCs w:val="24"/>
              </w:rPr>
              <w:t xml:space="preserve">  от 10</w:t>
            </w:r>
            <w:r>
              <w:rPr>
                <w:b/>
                <w:sz w:val="24"/>
                <w:szCs w:val="24"/>
              </w:rPr>
              <w:t xml:space="preserve">.11</w:t>
            </w:r>
            <w:r>
              <w:rPr>
                <w:b/>
                <w:sz w:val="24"/>
                <w:szCs w:val="24"/>
              </w:rPr>
              <w:t xml:space="preserve">.2020</w:t>
            </w:r>
            <w:r>
              <w:rPr>
                <w:b/>
                <w:sz w:val="24"/>
                <w:szCs w:val="24"/>
              </w:rPr>
              <w:t xml:space="preserve">г.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t xml:space="preserve">484 047,83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28 460,98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(показание одометра)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205 156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</w:tbl>
    <w:p>
      <w:pPr>
        <w:pStyle w:val="864"/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АО «Газпром газораспределение Уфа» в г.</w:t>
      </w:r>
      <w:r>
        <w:rPr>
          <w:sz w:val="24"/>
          <w:szCs w:val="24"/>
        </w:rPr>
        <w:t xml:space="preserve">Кумертау</w:t>
      </w:r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64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Кумертау,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r>
        <w:rPr>
          <w:sz w:val="24"/>
          <w:szCs w:val="24"/>
        </w:rPr>
        <w:t xml:space="preserve">К.Маркса 2 «а»</w:t>
      </w:r>
      <w:r>
        <w:rPr>
          <w:sz w:val="24"/>
          <w:szCs w:val="24"/>
        </w:rPr>
        <w:t xml:space="preserve">                                                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  <w:t xml:space="preserve">_________________________________________________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Заменены следующие агрегаты базовой комплектации:  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_______________________________________________________________________________________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</w:t>
      </w:r>
      <w:r>
        <w:rPr>
          <w:sz w:val="22"/>
          <w:szCs w:val="22"/>
        </w:rPr>
        <w:t xml:space="preserve">ено переоборудование с заменой </w:t>
      </w:r>
      <w:r>
        <w:rPr>
          <w:sz w:val="22"/>
          <w:szCs w:val="22"/>
        </w:rPr>
        <w:t xml:space="preserve">базовых агрегатов: 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оборудование: 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__ГБО КПГ</w:t>
      </w:r>
      <w:r>
        <w:rPr>
          <w:sz w:val="22"/>
          <w:szCs w:val="22"/>
        </w:rPr>
        <w:t xml:space="preserve">_____________________________________________</w:t>
      </w:r>
      <w:r>
        <w:rPr>
          <w:sz w:val="22"/>
          <w:szCs w:val="22"/>
        </w:rPr>
        <w:t xml:space="preserve">___________________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>
        <w:rPr>
          <w:sz w:val="22"/>
          <w:szCs w:val="22"/>
        </w:rPr>
      </w:r>
      <w:r/>
    </w:p>
    <w:p>
      <w:pPr>
        <w:pStyle w:val="876"/>
      </w:pPr>
      <w:r>
        <w:rPr>
          <w:sz w:val="22"/>
          <w:szCs w:val="22"/>
        </w:rPr>
        <w:t xml:space="preserve">____________________________________________________</w:t>
      </w: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Двигатель: </w:t>
      </w:r>
      <w:r>
        <w:rPr>
          <w:sz w:val="22"/>
          <w:szCs w:val="22"/>
        </w:rPr>
        <w:t xml:space="preserve">износ цилиндро-поршневой группы, износ г</w:t>
      </w:r>
      <w:r>
        <w:rPr>
          <w:sz w:val="22"/>
          <w:szCs w:val="22"/>
        </w:rPr>
        <w:t xml:space="preserve">азораспределительного механизма</w:t>
      </w:r>
      <w:r>
        <w:rPr>
          <w:sz w:val="22"/>
          <w:szCs w:val="22"/>
        </w:rPr>
        <w:t xml:space="preserve">, повышенный расход масла, шум- </w:t>
      </w:r>
      <w:r>
        <w:rPr>
          <w:b/>
          <w:sz w:val="22"/>
          <w:szCs w:val="22"/>
        </w:rPr>
        <w:t xml:space="preserve">требуется капитальный ремонт</w:t>
      </w:r>
      <w:r>
        <w:rPr>
          <w:b/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Трансмиссия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износ под</w:t>
      </w:r>
      <w:r>
        <w:rPr>
          <w:sz w:val="22"/>
          <w:szCs w:val="22"/>
        </w:rPr>
        <w:t xml:space="preserve">шипников, шестерен, валов КПП, затрудненное переключение передач, шум; износ подшипников, шестерен </w:t>
      </w:r>
      <w:r>
        <w:rPr>
          <w:sz w:val="22"/>
          <w:szCs w:val="22"/>
        </w:rPr>
        <w:t xml:space="preserve">раздаточной коробки, сильный шум; износ главной передачи, подшипников переднего моста, заднего моста; износ шлицевой части карданных валов; износ шарниров шрус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ремонт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_________________________________________</w:t>
      </w: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Ходовая часть: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передних и задних рессор, износ шкворней переднего моста (повышенный люфт), износ подшипников ступиц, амортизаторов, износ автошин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ремонт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/>
    </w:p>
    <w:p>
      <w:pPr>
        <w:pStyle w:val="876"/>
      </w:pPr>
      <w:r>
        <w:rPr>
          <w:sz w:val="22"/>
          <w:szCs w:val="22"/>
        </w:rPr>
        <w:t xml:space="preserve">Салон: </w:t>
      </w:r>
      <w:r>
        <w:rPr>
          <w:sz w:val="22"/>
          <w:szCs w:val="22"/>
        </w:rPr>
        <w:t xml:space="preserve">Сквозная </w:t>
      </w:r>
      <w:r>
        <w:rPr>
          <w:sz w:val="22"/>
          <w:szCs w:val="22"/>
        </w:rPr>
        <w:t xml:space="preserve">коррозия кузова, рамы (ржавчина, сколы, трещины)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обшивки салона, трещины </w:t>
      </w:r>
      <w:r>
        <w:rPr>
          <w:sz w:val="22"/>
          <w:szCs w:val="22"/>
        </w:rPr>
        <w:t xml:space="preserve">каркаса сидений</w:t>
      </w:r>
      <w:r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Требуется капитальный ремонт</w:t>
      </w:r>
      <w:r>
        <w:rPr>
          <w:sz w:val="22"/>
          <w:szCs w:val="22"/>
        </w:rPr>
      </w:r>
      <w:r/>
    </w:p>
    <w:p>
      <w:pPr>
        <w:pStyle w:val="876"/>
      </w:pPr>
      <w:r>
        <w:rPr>
          <w:sz w:val="22"/>
          <w:szCs w:val="22"/>
        </w:rPr>
        <w:t xml:space="preserve"> </w:t>
      </w:r>
      <w:r>
        <w:rPr>
          <w:sz w:val="24"/>
          <w:szCs w:val="24"/>
          <w:highlight w:val="none"/>
        </w:rPr>
      </w:r>
      <w:r/>
    </w:p>
    <w:p>
      <w:pPr>
        <w:pStyle w:val="864"/>
        <w:rPr>
          <w:sz w:val="24"/>
          <w:highlight w:val="none"/>
        </w:rPr>
      </w:pPr>
      <w:r>
        <w:rPr>
          <w:sz w:val="24"/>
          <w:szCs w:val="24"/>
        </w:rPr>
        <w:t xml:space="preserve">Директор филиала 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______________________________/ </w:t>
      </w:r>
      <w:r>
        <w:rPr>
          <w:sz w:val="24"/>
          <w:szCs w:val="24"/>
          <w:u w:val="single"/>
        </w:rPr>
        <w:t xml:space="preserve">Р.Р. Исхаков</w:t>
      </w:r>
      <w:r>
        <w:rPr>
          <w:sz w:val="24"/>
          <w:szCs w:val="24"/>
        </w:rPr>
        <w:t xml:space="preserve">/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64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64"/>
      </w:pPr>
      <w:r>
        <w:rPr>
          <w:sz w:val="24"/>
          <w:szCs w:val="24"/>
        </w:rPr>
        <w:t xml:space="preserve">Начальник Транспортной службы</w:t>
      </w:r>
      <w:r>
        <w:rPr>
          <w:sz w:val="24"/>
          <w:szCs w:val="24"/>
        </w:rPr>
        <w:t xml:space="preserve">____________________/ </w:t>
      </w:r>
      <w:r>
        <w:rPr>
          <w:sz w:val="24"/>
          <w:szCs w:val="24"/>
          <w:u w:val="single"/>
        </w:rPr>
        <w:t xml:space="preserve">А.А. Рябов 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</w:r>
      <w:r/>
    </w:p>
    <w:p>
      <w:pPr>
        <w:pStyle w:val="864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64"/>
      </w:pPr>
      <w:r>
        <w:rPr>
          <w:sz w:val="24"/>
          <w:szCs w:val="24"/>
        </w:rPr>
        <w:t xml:space="preserve">М.П.</w:t>
      </w:r>
      <w:r>
        <w:rPr>
          <w:sz w:val="24"/>
          <w:szCs w:val="24"/>
        </w:rPr>
      </w:r>
      <w:r/>
    </w:p>
    <w:p>
      <w:pPr>
        <w:pStyle w:val="864"/>
      </w:pPr>
      <w:r/>
      <w:r/>
    </w:p>
    <w:p>
      <w:pPr>
        <w:pStyle w:val="864"/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/>
    </w:p>
    <w:p>
      <w:pPr>
        <w:pStyle w:val="866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142" w:right="708" w:bottom="426" w:left="1134" w:header="56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8"/>
      </w:rPr>
      <w:framePr w:wrap="around" w:vAnchor="text" w:hAnchor="margin" w:xAlign="right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rPr>
      <w:lang w:val="ru-RU" w:eastAsia="ru-RU" w:bidi="ar-SA"/>
    </w:rPr>
  </w:style>
  <w:style w:type="paragraph" w:styleId="865">
    <w:name w:val="Заголовок 1"/>
    <w:basedOn w:val="864"/>
    <w:next w:val="864"/>
    <w:link w:val="864"/>
    <w:pPr>
      <w:jc w:val="center"/>
      <w:keepNext/>
      <w:outlineLvl w:val="0"/>
    </w:pPr>
    <w:rPr>
      <w:sz w:val="24"/>
    </w:rPr>
  </w:style>
  <w:style w:type="paragraph" w:styleId="866">
    <w:name w:val="Заголовок 2"/>
    <w:basedOn w:val="864"/>
    <w:next w:val="864"/>
    <w:link w:val="864"/>
    <w:pPr>
      <w:jc w:val="right"/>
      <w:keepNext/>
      <w:outlineLvl w:val="1"/>
    </w:pPr>
    <w:rPr>
      <w:sz w:val="28"/>
    </w:rPr>
  </w:style>
  <w:style w:type="paragraph" w:styleId="867">
    <w:name w:val="Заголовок 3"/>
    <w:basedOn w:val="864"/>
    <w:next w:val="864"/>
    <w:link w:val="864"/>
    <w:pPr>
      <w:keepNext/>
      <w:outlineLvl w:val="2"/>
    </w:pPr>
    <w:rPr>
      <w:sz w:val="28"/>
    </w:rPr>
  </w:style>
  <w:style w:type="paragraph" w:styleId="868">
    <w:name w:val="Заголовок 4"/>
    <w:basedOn w:val="864"/>
    <w:next w:val="864"/>
    <w:link w:val="864"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69">
    <w:name w:val="Заголовок 5"/>
    <w:basedOn w:val="864"/>
    <w:next w:val="864"/>
    <w:link w:val="864"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70">
    <w:name w:val="Заголовок 6"/>
    <w:basedOn w:val="864"/>
    <w:next w:val="864"/>
    <w:link w:val="864"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71">
    <w:name w:val="Основной шрифт абзаца"/>
    <w:next w:val="871"/>
    <w:link w:val="864"/>
    <w:semiHidden/>
  </w:style>
  <w:style w:type="table" w:styleId="872">
    <w:name w:val="Обычная таблица"/>
    <w:next w:val="872"/>
    <w:link w:val="864"/>
    <w:semiHidden/>
    <w:tblPr/>
  </w:style>
  <w:style w:type="numbering" w:styleId="873">
    <w:name w:val="Нет списка"/>
    <w:next w:val="873"/>
    <w:link w:val="864"/>
    <w:semiHidden/>
  </w:style>
  <w:style w:type="paragraph" w:styleId="874">
    <w:name w:val="Название"/>
    <w:basedOn w:val="864"/>
    <w:next w:val="874"/>
    <w:link w:val="864"/>
    <w:pPr>
      <w:jc w:val="center"/>
    </w:pPr>
    <w:rPr>
      <w:b/>
      <w:sz w:val="28"/>
    </w:rPr>
  </w:style>
  <w:style w:type="paragraph" w:styleId="875">
    <w:name w:val="Подзаголовок"/>
    <w:basedOn w:val="864"/>
    <w:next w:val="875"/>
    <w:link w:val="864"/>
    <w:pPr>
      <w:jc w:val="center"/>
    </w:pPr>
    <w:rPr>
      <w:sz w:val="32"/>
    </w:rPr>
  </w:style>
  <w:style w:type="paragraph" w:styleId="876">
    <w:name w:val="Основной текст"/>
    <w:basedOn w:val="864"/>
    <w:next w:val="876"/>
    <w:link w:val="864"/>
    <w:rPr>
      <w:sz w:val="28"/>
    </w:rPr>
  </w:style>
  <w:style w:type="paragraph" w:styleId="877">
    <w:name w:val="Нижний колонтитул"/>
    <w:basedOn w:val="864"/>
    <w:next w:val="877"/>
    <w:link w:val="864"/>
    <w:pPr>
      <w:tabs>
        <w:tab w:val="center" w:pos="4677" w:leader="none"/>
        <w:tab w:val="right" w:pos="9355" w:leader="none"/>
      </w:tabs>
    </w:pPr>
  </w:style>
  <w:style w:type="character" w:styleId="878">
    <w:name w:val="Номер страницы"/>
    <w:basedOn w:val="871"/>
    <w:next w:val="878"/>
    <w:link w:val="864"/>
  </w:style>
  <w:style w:type="paragraph" w:styleId="879">
    <w:name w:val="Верхний колонтитул"/>
    <w:basedOn w:val="864"/>
    <w:next w:val="879"/>
    <w:link w:val="864"/>
    <w:pPr>
      <w:tabs>
        <w:tab w:val="center" w:pos="4677" w:leader="none"/>
        <w:tab w:val="right" w:pos="9355" w:leader="none"/>
      </w:tabs>
    </w:pPr>
  </w:style>
  <w:style w:type="paragraph" w:styleId="880">
    <w:name w:val="Схема документа"/>
    <w:basedOn w:val="864"/>
    <w:next w:val="880"/>
    <w:link w:val="864"/>
    <w:semiHidden/>
    <w:pPr>
      <w:shd w:val="clear" w:color="auto" w:fill="000080"/>
    </w:pPr>
    <w:rPr>
      <w:rFonts w:ascii="Tahoma" w:hAnsi="Tahoma"/>
    </w:rPr>
  </w:style>
  <w:style w:type="paragraph" w:styleId="881">
    <w:name w:val="Абзац списка"/>
    <w:basedOn w:val="864"/>
    <w:next w:val="881"/>
    <w:link w:val="864"/>
    <w:pPr>
      <w:contextualSpacing/>
      <w:ind w:left="720"/>
    </w:pPr>
    <w:rPr>
      <w:sz w:val="24"/>
      <w:szCs w:val="24"/>
    </w:rPr>
  </w:style>
  <w:style w:type="paragraph" w:styleId="882">
    <w:name w:val="Текст выноски"/>
    <w:basedOn w:val="864"/>
    <w:next w:val="882"/>
    <w:link w:val="883"/>
    <w:rPr>
      <w:rFonts w:ascii="Segoe UI" w:hAnsi="Segoe UI"/>
      <w:sz w:val="18"/>
      <w:szCs w:val="18"/>
    </w:rPr>
  </w:style>
  <w:style w:type="character" w:styleId="883">
    <w:name w:val="Текст выноски Знак"/>
    <w:next w:val="883"/>
    <w:link w:val="882"/>
    <w:rPr>
      <w:rFonts w:ascii="Segoe UI" w:hAnsi="Segoe UI"/>
      <w:sz w:val="18"/>
      <w:szCs w:val="18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05konnov.vg</cp:lastModifiedBy>
  <cp:revision>12</cp:revision>
  <dcterms:modified xsi:type="dcterms:W3CDTF">2026-01-23T09:22:49Z</dcterms:modified>
</cp:coreProperties>
</file>