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02/2026-</w:t>
      </w:r>
      <w:r>
        <w:rPr>
          <w:rFonts w:ascii="Times New Roman" w:hAnsi="Times New Roman" w:cs="Times New Roman"/>
          <w:b/>
          <w:sz w:val="24"/>
          <w:szCs w:val="24"/>
        </w:rPr>
        <w:t xml:space="preserve">РГК</w:t>
      </w:r>
      <w:r>
        <w:rPr>
          <w:rFonts w:ascii="Times New Roman" w:hAnsi="Times New Roman" w:cs="Times New Roman"/>
          <w:b/>
          <w:sz w:val="24"/>
          <w:szCs w:val="24"/>
        </w:rPr>
        <w:t xml:space="preserve">/03</w:t>
      </w:r>
      <w:r/>
    </w:p>
    <w:p>
      <w:pPr>
        <w:pStyle w:val="89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4"/>
        <w:ind w:left="-964" w:firstLine="567"/>
        <w:widowControl/>
        <w:rPr>
          <w:rStyle w:val="89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4"/>
              <w:jc w:val="center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</w:t>
            </w:r>
            <w:r/>
          </w:p>
          <w:p>
            <w:pPr>
              <w:jc w:val="both"/>
              <w:widowControl w:val="off"/>
              <w:rPr>
                <w:rStyle w:val="89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межрегионгаз Уфа»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Уфа,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rStyle w:val="89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/>
          </w:p>
          <w:p>
            <w:pPr>
              <w:pStyle w:val="894"/>
              <w:widowControl/>
              <w:rPr>
                <w:bCs/>
                <w:color w:val="000000"/>
              </w:rPr>
            </w:pPr>
            <w:r>
              <w:rPr>
                <w:rStyle w:val="895"/>
                <w:lang w:val="en-US"/>
              </w:rPr>
              <w:t xml:space="preserve">ishmiyarova.yu@bashgaz.ru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9"/>
                <w:sz w:val="24"/>
                <w:szCs w:val="24"/>
              </w:rPr>
              <w:t xml:space="preserve"> </w:t>
            </w:r>
            <w:r>
              <w:rPr>
                <w:rStyle w:val="89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Начальник транспортного отдела</w:t>
            </w:r>
            <w:r/>
          </w:p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Бурнашев Фарид Рустамович</w:t>
            </w:r>
            <w:r/>
          </w:p>
          <w:p>
            <w:pPr>
              <w:pStyle w:val="894"/>
              <w:rPr>
                <w:rStyle w:val="893"/>
                <w:sz w:val="24"/>
              </w:rPr>
            </w:pPr>
            <w:r>
              <w:rPr>
                <w:color w:val="000000"/>
              </w:rPr>
              <w:t xml:space="preserve">(347)229-98-94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  <w:lang w:val="en-US"/>
              </w:rPr>
              <w:t xml:space="preserve">2</w:t>
            </w:r>
            <w:r>
              <w:rPr>
                <w:rStyle w:val="89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</w:r>
            <w:r>
              <w:rPr>
                <w:rStyle w:val="893"/>
                <w:sz w:val="24"/>
              </w:rPr>
              <w:t xml:space="preserve">ГАЗ 3221</w:t>
            </w:r>
            <w:r>
              <w:rPr>
                <w:rStyle w:val="89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г. Уфа, ул. Новосибирская 2/4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>
              <w:trPr>
                <w:trHeight w:val="21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ГАЗ - 3221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21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Гос.рег.знак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Н 266 ММ 102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X96322100C0716794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2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201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1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  <w:lang w:val="en-US"/>
                    </w:rPr>
                    <w:t xml:space="preserve">ISF2.8s3129T 89528303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Кузов (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кабина прицеп)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322100С0493438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23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Шасси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рама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) №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52 НК 587385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15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99 03 461161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153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94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Оценочная стоимость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, руб.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 с НДС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Merge w:val="restart"/>
                  <w:textDirection w:val="lrTb"/>
                  <w:noWrap w:val="false"/>
                </w:tcPr>
                <w:p>
                  <w:pPr>
                    <w:pStyle w:val="894"/>
                    <w:jc w:val="center"/>
                    <w:widowControl/>
                    <w:rPr>
                      <w:rStyle w:val="893"/>
                      <w14:ligatures w14:val="none"/>
                    </w:rPr>
                  </w:pPr>
                  <w:r>
                    <w:rPr>
                      <w:rStyle w:val="893"/>
                      <w:sz w:val="24"/>
                      <w:szCs w:val="24"/>
                    </w:rPr>
                    <w:t xml:space="preserve">262 4</w:t>
                  </w:r>
                  <w:r>
                    <w:rPr>
                      <w:rStyle w:val="893"/>
                      <w:sz w:val="24"/>
                      <w:szCs w:val="24"/>
                    </w:rPr>
                    <w:t xml:space="preserve">00</w:t>
                  </w:r>
                  <w:r>
                    <w:rPr>
                      <w:rStyle w:val="893"/>
                      <w:sz w:val="24"/>
                      <w:szCs w:val="24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89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  <w:highlight w:val="yellow"/>
              </w:rPr>
            </w:pP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  <w:t xml:space="preserve">262 400</w:t>
            </w:r>
            <w:r>
              <w:rPr>
                <w:rStyle w:val="893"/>
                <w:b/>
                <w:sz w:val="24"/>
              </w:rPr>
            </w:r>
            <w:r>
              <w:rPr>
                <w:rStyle w:val="893"/>
                <w:b/>
                <w:sz w:val="24"/>
              </w:rPr>
              <w:t xml:space="preserve"> руб. </w:t>
            </w:r>
            <w:r>
              <w:rPr>
                <w:rStyle w:val="893"/>
                <w:b/>
                <w:sz w:val="24"/>
              </w:rPr>
              <w:t xml:space="preserve">в </w:t>
            </w:r>
            <w:r>
              <w:rPr>
                <w:rStyle w:val="893"/>
                <w:b/>
                <w:sz w:val="24"/>
              </w:rPr>
              <w:t xml:space="preserve">т.ч</w:t>
            </w:r>
            <w:r>
              <w:rPr>
                <w:rStyle w:val="893"/>
                <w:b/>
                <w:sz w:val="24"/>
              </w:rPr>
              <w:t xml:space="preserve">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01.04</w:t>
            </w:r>
            <w:r/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.2026</w:t>
            </w:r>
            <w:r>
              <w:rPr>
                <w:rStyle w:val="893"/>
                <w:b/>
                <w:sz w:val="24"/>
              </w:rPr>
              <w:t xml:space="preserve"> в 11ч.00 мин. </w:t>
            </w:r>
            <w:r/>
          </w:p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</w:t>
            </w:r>
            <w:r>
              <w:rPr>
                <w:rStyle w:val="893"/>
                <w:sz w:val="24"/>
              </w:rPr>
              <w:t xml:space="preserve">местн</w:t>
            </w:r>
            <w:r>
              <w:rPr>
                <w:rStyle w:val="893"/>
                <w:sz w:val="24"/>
              </w:rPr>
              <w:t xml:space="preserve">. </w:t>
            </w:r>
            <w:r>
              <w:rPr>
                <w:rStyle w:val="893"/>
                <w:sz w:val="24"/>
              </w:rPr>
              <w:t xml:space="preserve">вр</w:t>
            </w:r>
            <w:r>
              <w:rPr>
                <w:rStyle w:val="893"/>
                <w:sz w:val="24"/>
              </w:rPr>
              <w:t xml:space="preserve">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03.04</w:t>
            </w:r>
            <w:r>
              <w:rPr>
                <w:b/>
                <w:color w:val="000000"/>
              </w:rPr>
              <w:t xml:space="preserve">.2026</w:t>
            </w:r>
            <w:r>
              <w:rPr>
                <w:rStyle w:val="893"/>
                <w:b/>
                <w:sz w:val="24"/>
              </w:rPr>
              <w:t xml:space="preserve"> в 16ч.00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</w:t>
            </w:r>
            <w:r>
              <w:rPr>
                <w:rStyle w:val="893"/>
                <w:sz w:val="24"/>
              </w:rPr>
              <w:t xml:space="preserve">местн</w:t>
            </w:r>
            <w:r>
              <w:rPr>
                <w:rStyle w:val="893"/>
                <w:sz w:val="24"/>
              </w:rPr>
              <w:t xml:space="preserve">. </w:t>
            </w:r>
            <w:r>
              <w:rPr>
                <w:rStyle w:val="893"/>
                <w:sz w:val="24"/>
              </w:rPr>
              <w:t xml:space="preserve">вр</w:t>
            </w:r>
            <w:r>
              <w:rPr>
                <w:rStyle w:val="893"/>
                <w:sz w:val="24"/>
              </w:rPr>
              <w:t xml:space="preserve">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893"/>
                <w:b/>
                <w:sz w:val="24"/>
              </w:rPr>
              <w:t xml:space="preserve"> в 10ч.15</w:t>
            </w:r>
            <w:r>
              <w:rPr>
                <w:rStyle w:val="893"/>
                <w:b/>
                <w:sz w:val="24"/>
              </w:rPr>
              <w:t xml:space="preserve">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</w:t>
            </w:r>
            <w:r>
              <w:rPr>
                <w:rStyle w:val="893"/>
                <w:sz w:val="24"/>
              </w:rPr>
              <w:t xml:space="preserve">местн</w:t>
            </w:r>
            <w:r>
              <w:rPr>
                <w:rStyle w:val="893"/>
                <w:sz w:val="24"/>
              </w:rPr>
              <w:t xml:space="preserve">. </w:t>
            </w:r>
            <w:r>
              <w:rPr>
                <w:rStyle w:val="893"/>
                <w:sz w:val="24"/>
              </w:rPr>
              <w:t xml:space="preserve">вр</w:t>
            </w:r>
            <w:r>
              <w:rPr>
                <w:rStyle w:val="893"/>
                <w:sz w:val="24"/>
              </w:rPr>
              <w:t xml:space="preserve">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7"/>
              <w:rPr>
                <w:rStyle w:val="89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10.04</w:t>
            </w:r>
            <w:r>
              <w:rPr>
                <w:b/>
                <w:color w:val="000000"/>
              </w:rPr>
              <w:t xml:space="preserve">.2026</w:t>
            </w:r>
            <w:r>
              <w:rPr>
                <w:rStyle w:val="893"/>
                <w:b/>
                <w:sz w:val="24"/>
              </w:rPr>
              <w:t xml:space="preserve"> в 16ч.00 мин. </w:t>
            </w:r>
            <w:r/>
          </w:p>
          <w:p>
            <w:pPr>
              <w:pStyle w:val="897"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(</w:t>
            </w:r>
            <w:r>
              <w:rPr>
                <w:rStyle w:val="893"/>
                <w:sz w:val="24"/>
              </w:rPr>
              <w:t xml:space="preserve">местн</w:t>
            </w:r>
            <w:r>
              <w:rPr>
                <w:rStyle w:val="893"/>
                <w:sz w:val="24"/>
              </w:rPr>
              <w:t xml:space="preserve">. </w:t>
            </w:r>
            <w:r>
              <w:rPr>
                <w:rStyle w:val="893"/>
                <w:sz w:val="24"/>
              </w:rPr>
              <w:t xml:space="preserve">вр</w:t>
            </w:r>
            <w:r>
              <w:rPr>
                <w:rStyle w:val="893"/>
                <w:sz w:val="24"/>
              </w:rPr>
              <w:t xml:space="preserve">. заказчика)</w:t>
            </w:r>
            <w:r/>
          </w:p>
          <w:p>
            <w:pPr>
              <w:pStyle w:val="89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межрегионгаз Уфа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0276046524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997650001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40702810109240000001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межрегионгаз Уфа».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5"/>
                <w:rFonts w:ascii="Times New Roman" w:hAnsi="Times New Roman"/>
                <w:sz w:val="24"/>
                <w:szCs w:val="24"/>
                <w:lang w:val="en-US"/>
              </w:rPr>
              <w:t xml:space="preserve">ishmiyarova.yu@bashgaz.ru</w:t>
            </w:r>
            <w:r/>
          </w:p>
          <w:p>
            <w:pPr>
              <w:pStyle w:val="90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rPr>
                <w:rStyle w:val="89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еновых предложений определяется по времени сервера сайта Организатора.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В случае если участник </w:t>
            </w:r>
            <w:r>
              <w:t xml:space="preserve">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</w:t>
            </w:r>
            <w:r>
              <w:t xml:space="preserve">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4"/>
              <w:widowControl/>
              <w:rPr>
                <w:rStyle w:val="893"/>
                <w:sz w:val="24"/>
              </w:rPr>
            </w:pPr>
            <w:r>
              <w:rPr>
                <w:rStyle w:val="89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1"/>
              <w:ind w:firstLine="567"/>
              <w:jc w:val="both"/>
            </w:pPr>
            <w:r>
              <w:t xml:space="preserve">В случае уклонения (отказа) Победителя торгов от подписания и за</w:t>
            </w:r>
            <w:r>
              <w:t xml:space="preserve">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10"/>
        <w:ind w:firstLine="567"/>
        <w:spacing w:before="19" w:line="240" w:lineRule="auto"/>
        <w:widowControl/>
        <w:tabs>
          <w:tab w:val="left" w:pos="504" w:leader="none"/>
        </w:tabs>
        <w:rPr>
          <w:rStyle w:val="913"/>
          <w:b w:val="0"/>
          <w:bCs w:val="0"/>
          <w:i w:val="0"/>
          <w:iCs w:val="0"/>
          <w:sz w:val="24"/>
          <w:szCs w:val="24"/>
        </w:rPr>
      </w:pPr>
      <w:r>
        <w:rPr>
          <w:rStyle w:val="904"/>
        </w:rPr>
        <w:t xml:space="preserve">Изучив Извещение о проведении аукциона, опубликованное на официальном сайте в сети </w:t>
      </w:r>
      <w:r>
        <w:rPr>
          <w:rStyle w:val="904"/>
          <w:i w:val="0"/>
        </w:rPr>
        <w:t xml:space="preserve">Интернет </w:t>
      </w:r>
      <w:r>
        <w:rPr>
          <w:rStyle w:val="895"/>
          <w:i/>
        </w:rPr>
        <w:t xml:space="preserve">https://www.bashgaz.ru</w:t>
      </w:r>
      <w:r>
        <w:rPr>
          <w:i/>
        </w:rPr>
        <w:t xml:space="preserve">,</w:t>
      </w:r>
      <w:r>
        <w:t xml:space="preserve"> </w:t>
      </w:r>
      <w:r>
        <w:rPr>
          <w:rStyle w:val="904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Style w:val="913"/>
          <w:sz w:val="24"/>
          <w:szCs w:val="24"/>
        </w:rPr>
        <w:t xml:space="preserve">_______________________________________________________________________</w:t>
      </w:r>
      <w:r/>
    </w:p>
    <w:p>
      <w:pPr>
        <w:pStyle w:val="907"/>
        <w:ind w:right="11"/>
        <w:jc w:val="center"/>
        <w:widowControl/>
        <w:rPr>
          <w:rStyle w:val="913"/>
          <w:sz w:val="24"/>
          <w:szCs w:val="24"/>
        </w:rPr>
      </w:pPr>
      <w:r>
        <w:rPr>
          <w:rStyle w:val="913"/>
          <w:sz w:val="24"/>
          <w:szCs w:val="24"/>
        </w:rPr>
        <w:t xml:space="preserve">(полное наименование, ИНН (для юридического лица)</w:t>
      </w:r>
      <w:r/>
    </w:p>
    <w:p>
      <w:pPr>
        <w:pStyle w:val="907"/>
        <w:ind w:right="11"/>
        <w:jc w:val="center"/>
        <w:widowControl/>
        <w:rPr>
          <w:rStyle w:val="913"/>
          <w:sz w:val="24"/>
          <w:szCs w:val="24"/>
        </w:rPr>
      </w:pPr>
      <w:r>
        <w:rPr>
          <w:rStyle w:val="913"/>
          <w:sz w:val="24"/>
          <w:szCs w:val="24"/>
        </w:rPr>
        <w:t xml:space="preserve">ФИО (для физического лица/ИП) </w:t>
      </w:r>
      <w:r/>
    </w:p>
    <w:p>
      <w:pPr>
        <w:pStyle w:val="907"/>
        <w:ind w:right="11"/>
        <w:jc w:val="center"/>
        <w:widowControl/>
        <w:rPr>
          <w:rStyle w:val="913"/>
          <w:b w:val="0"/>
          <w:i w:val="0"/>
          <w:sz w:val="24"/>
          <w:szCs w:val="24"/>
        </w:rPr>
      </w:pPr>
      <w:r>
        <w:rPr>
          <w:rStyle w:val="913"/>
          <w:sz w:val="24"/>
          <w:szCs w:val="24"/>
        </w:rPr>
        <w:t xml:space="preserve">адрес места нахождения Участника)</w:t>
      </w:r>
      <w:r/>
    </w:p>
    <w:p>
      <w:pPr>
        <w:pStyle w:val="909"/>
        <w:ind w:firstLine="0"/>
        <w:spacing w:before="19" w:line="293" w:lineRule="exact"/>
        <w:widowControl/>
        <w:rPr>
          <w:b/>
          <w:i/>
          <w:iCs/>
          <w:u w:val="single"/>
          <w:lang w:eastAsia="en-US"/>
        </w:rPr>
      </w:pPr>
      <w:r>
        <w:rPr>
          <w:rStyle w:val="904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Style w:val="904"/>
          <w:b/>
        </w:rPr>
        <w:t xml:space="preserve">:</w:t>
      </w:r>
      <w:r/>
    </w:p>
    <w:tbl>
      <w:tblPr>
        <w:tblStyle w:val="896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rHeight w:val="722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pStyle w:val="909"/>
              <w:ind w:firstLine="0"/>
              <w:spacing w:line="240" w:lineRule="auto"/>
              <w:widowControl/>
              <w:rPr>
                <w:i/>
                <w:iCs/>
              </w:rPr>
            </w:pPr>
            <w:r>
              <w:rPr>
                <w:bCs/>
                <w:i/>
                <w:lang w:eastAsia="en-US"/>
              </w:rPr>
              <w:t xml:space="preserve">Предмет аукциона</w:t>
            </w:r>
            <w:r>
              <w:rPr>
                <w:rStyle w:val="908"/>
                <w:bCs/>
                <w:i/>
                <w:lang w:eastAsia="en-US"/>
              </w:rPr>
              <w:footnoteReference w:id="2"/>
            </w:r>
            <w:r>
              <w:rPr>
                <w:bCs/>
                <w:i/>
                <w:lang w:eastAsia="en-US"/>
              </w:rPr>
              <w:t xml:space="preserve"> </w:t>
            </w:r>
            <w:r/>
          </w:p>
        </w:tc>
        <w:tc>
          <w:tcPr>
            <w:tcW w:w="5664" w:type="dxa"/>
            <w:vAlign w:val="center"/>
            <w:textDirection w:val="lrTb"/>
            <w:noWrap w:val="false"/>
          </w:tcPr>
          <w:p>
            <w:pPr>
              <w:pStyle w:val="909"/>
              <w:ind w:firstLine="0"/>
              <w:spacing w:before="19" w:line="293" w:lineRule="exact"/>
              <w:widowControl/>
              <w:rPr>
                <w:b/>
                <w:i/>
                <w:iCs/>
                <w:u w:val="single"/>
                <w:lang w:eastAsia="en-US"/>
              </w:rPr>
            </w:pPr>
            <w:r>
              <w:rPr>
                <w:b/>
                <w:i/>
                <w:iCs/>
                <w:u w:val="single"/>
                <w:lang w:eastAsia="en-US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заявителя</w:t>
            </w:r>
            <w:r>
              <w:rPr>
                <w:rStyle w:val="908"/>
                <w:rFonts w:ascii="Times New Roman" w:hAnsi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Кор/счет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заявителя (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для физического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(полностью)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серия, номер, код подразделения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 (когда кем)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лицевого счета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заявителя (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(полностью)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серия, номер, код подразделения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 (когда кем)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лицевого счета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расчетного счета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Извещении, Порядке проведения процедуры аукциона на реализацию имущества ООО «Газпром межрегионгаз Уфа</w:t>
      </w:r>
      <w:r>
        <w:rPr>
          <w:rFonts w:ascii="Times New Roman" w:hAnsi="Times New Roman" w:cs="Times New Roman"/>
          <w:sz w:val="24"/>
          <w:szCs w:val="24"/>
        </w:rPr>
        <w:t xml:space="preserve">»,  Инструкции</w:t>
      </w:r>
      <w:r>
        <w:rPr>
          <w:rFonts w:ascii="Times New Roman" w:hAnsi="Times New Roman" w:cs="Times New Roman"/>
          <w:sz w:val="24"/>
          <w:szCs w:val="24"/>
        </w:rPr>
        <w:t xml:space="preserve">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</w:t>
      </w:r>
      <w:r>
        <w:rPr>
          <w:rFonts w:ascii="Times New Roman" w:hAnsi="Times New Roman" w:cs="Times New Roman"/>
          <w:sz w:val="24"/>
          <w:szCs w:val="24"/>
        </w:rPr>
        <w:t xml:space="preserve">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 xml:space="preserve">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 xml:space="preserve">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«О персональных данных» своей волей и в своем интересе выражаю ООО «Газпром межрегионгаз Уфа» согласие на обработку и передачу своих персональных данных для последующей передачи в Минэнерго России, </w:t>
      </w:r>
      <w:r>
        <w:rPr>
          <w:rFonts w:ascii="Times New Roman" w:hAnsi="Times New Roman" w:cs="Times New Roman"/>
          <w:sz w:val="24"/>
          <w:szCs w:val="24"/>
        </w:rPr>
        <w:t xml:space="preserve">Росфинмониторинг</w:t>
      </w:r>
      <w:r>
        <w:rPr>
          <w:rFonts w:ascii="Times New Roman" w:hAnsi="Times New Roman" w:cs="Times New Roman"/>
          <w:sz w:val="24"/>
          <w:szCs w:val="24"/>
        </w:rPr>
        <w:t xml:space="preserve">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ООО «Газпром межрегионгаз </w:t>
      </w:r>
      <w:r>
        <w:rPr>
          <w:rFonts w:ascii="Times New Roman" w:hAnsi="Times New Roman" w:cs="Times New Roman"/>
          <w:sz w:val="24"/>
          <w:szCs w:val="24"/>
        </w:rPr>
        <w:t xml:space="preserve">Уфа»  моих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ООО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_____________________________________________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(ИНН)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(дата)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05"/>
      </w:pPr>
      <w:r>
        <w:rPr>
          <w:rStyle w:val="908"/>
        </w:rPr>
        <w:footnoteRef/>
      </w:r>
      <w:r>
        <w:t xml:space="preserve"> Указывается предмет аукциона в соответствии с Извещением</w:t>
      </w:r>
      <w:r/>
    </w:p>
  </w:footnote>
  <w:footnote w:id="3">
    <w:p>
      <w:pPr>
        <w:pStyle w:val="905"/>
      </w:pPr>
      <w:r>
        <w:rPr>
          <w:rStyle w:val="908"/>
        </w:rPr>
        <w:footnoteRef/>
      </w:r>
      <w:r>
        <w:t xml:space="preserve"> 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5"/>
      </w:pPr>
      <w:r>
        <w:rPr>
          <w:rStyle w:val="90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pStyle w:val="9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9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</w:style>
  <w:style w:type="paragraph" w:styleId="706">
    <w:name w:val="Heading 1"/>
    <w:basedOn w:val="705"/>
    <w:next w:val="705"/>
    <w:link w:val="73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91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9">
    <w:name w:val="Heading 4"/>
    <w:basedOn w:val="705"/>
    <w:next w:val="705"/>
    <w:link w:val="91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0">
    <w:name w:val="Heading 5"/>
    <w:basedOn w:val="705"/>
    <w:next w:val="705"/>
    <w:link w:val="91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1">
    <w:name w:val="Heading 6"/>
    <w:basedOn w:val="705"/>
    <w:next w:val="705"/>
    <w:link w:val="91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2">
    <w:name w:val="Heading 7"/>
    <w:basedOn w:val="705"/>
    <w:next w:val="705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3">
    <w:name w:val="Heading 8"/>
    <w:basedOn w:val="705"/>
    <w:next w:val="705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4">
    <w:name w:val="Heading 9"/>
    <w:basedOn w:val="705"/>
    <w:next w:val="705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5"/>
    <w:uiPriority w:val="10"/>
    <w:rPr>
      <w:sz w:val="48"/>
      <w:szCs w:val="48"/>
    </w:rPr>
  </w:style>
  <w:style w:type="character" w:styleId="724" w:customStyle="1">
    <w:name w:val="Subtitle Char"/>
    <w:basedOn w:val="715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Header Char"/>
    <w:basedOn w:val="715"/>
    <w:uiPriority w:val="99"/>
  </w:style>
  <w:style w:type="character" w:styleId="728" w:customStyle="1">
    <w:name w:val="Caption Char"/>
    <w:uiPriority w:val="99"/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5"/>
    <w:link w:val="707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05"/>
    <w:next w:val="70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15"/>
    <w:link w:val="739"/>
    <w:uiPriority w:val="10"/>
    <w:rPr>
      <w:sz w:val="48"/>
      <w:szCs w:val="48"/>
    </w:rPr>
  </w:style>
  <w:style w:type="paragraph" w:styleId="741">
    <w:name w:val="Subtitle"/>
    <w:basedOn w:val="705"/>
    <w:next w:val="705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5"/>
    <w:link w:val="741"/>
    <w:uiPriority w:val="11"/>
    <w:rPr>
      <w:sz w:val="24"/>
      <w:szCs w:val="24"/>
    </w:rPr>
  </w:style>
  <w:style w:type="paragraph" w:styleId="743">
    <w:name w:val="Quote"/>
    <w:basedOn w:val="705"/>
    <w:next w:val="705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5"/>
    <w:next w:val="705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>
    <w:name w:val="Header"/>
    <w:basedOn w:val="70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Верхний колонтитул Знак"/>
    <w:basedOn w:val="715"/>
    <w:link w:val="747"/>
    <w:uiPriority w:val="99"/>
  </w:style>
  <w:style w:type="paragraph" w:styleId="749">
    <w:name w:val="Footer"/>
    <w:basedOn w:val="705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Footer Char"/>
    <w:basedOn w:val="715"/>
    <w:uiPriority w:val="99"/>
  </w:style>
  <w:style w:type="paragraph" w:styleId="751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2" w:customStyle="1">
    <w:name w:val="Нижний колонтитул Знак"/>
    <w:link w:val="749"/>
    <w:uiPriority w:val="99"/>
  </w:style>
  <w:style w:type="table" w:styleId="753" w:customStyle="1">
    <w:name w:val="Table Grid Light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1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2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4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6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6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3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5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7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9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0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6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0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3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4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5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6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7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8" w:customStyle="1">
    <w:name w:val="Footnote Text Char"/>
    <w:uiPriority w:val="99"/>
    <w:rPr>
      <w:sz w:val="18"/>
    </w:rPr>
  </w:style>
  <w:style w:type="paragraph" w:styleId="879">
    <w:name w:val="endnote text"/>
    <w:basedOn w:val="705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15"/>
    <w:uiPriority w:val="99"/>
    <w:semiHidden/>
    <w:unhideWhenUsed/>
    <w:rPr>
      <w:vertAlign w:val="superscript"/>
    </w:rPr>
  </w:style>
  <w:style w:type="paragraph" w:styleId="882">
    <w:name w:val="toc 1"/>
    <w:basedOn w:val="705"/>
    <w:next w:val="705"/>
    <w:uiPriority w:val="39"/>
    <w:unhideWhenUsed/>
    <w:pPr>
      <w:spacing w:after="57"/>
    </w:pPr>
  </w:style>
  <w:style w:type="paragraph" w:styleId="883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84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85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86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87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88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89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90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05"/>
    <w:next w:val="705"/>
    <w:uiPriority w:val="99"/>
    <w:unhideWhenUsed/>
    <w:pPr>
      <w:spacing w:after="0"/>
    </w:pPr>
  </w:style>
  <w:style w:type="character" w:styleId="893" w:customStyle="1">
    <w:name w:val="Font Style62"/>
    <w:rPr>
      <w:rFonts w:ascii="Times New Roman" w:hAnsi="Times New Roman"/>
      <w:sz w:val="18"/>
    </w:rPr>
  </w:style>
  <w:style w:type="paragraph" w:styleId="894" w:customStyle="1">
    <w:name w:val="Style4"/>
    <w:basedOn w:val="70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5">
    <w:name w:val="Hyperlink"/>
    <w:basedOn w:val="715"/>
    <w:uiPriority w:val="99"/>
    <w:rPr>
      <w:rFonts w:cs="Times New Roman"/>
      <w:color w:val="0000ff"/>
      <w:u w:val="single"/>
    </w:rPr>
  </w:style>
  <w:style w:type="table" w:styleId="896">
    <w:name w:val="Table Grid"/>
    <w:basedOn w:val="71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>
    <w:name w:val="Strong"/>
    <w:basedOn w:val="715"/>
    <w:uiPriority w:val="99"/>
    <w:qFormat/>
    <w:rPr>
      <w:b/>
      <w:bCs/>
    </w:rPr>
  </w:style>
  <w:style w:type="paragraph" w:styleId="899" w:customStyle="1">
    <w:name w:val="САГ_Табличный_по ширине"/>
    <w:basedOn w:val="70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0">
    <w:name w:val="List Paragraph"/>
    <w:basedOn w:val="705"/>
    <w:link w:val="922"/>
    <w:uiPriority w:val="34"/>
    <w:qFormat/>
    <w:pPr>
      <w:contextualSpacing/>
      <w:ind w:left="720"/>
    </w:pPr>
  </w:style>
  <w:style w:type="paragraph" w:styleId="90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2">
    <w:name w:val="List Continue 2"/>
    <w:basedOn w:val="705"/>
    <w:link w:val="90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Продолжение списка 2 Знак"/>
    <w:basedOn w:val="715"/>
    <w:link w:val="90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Font Style67"/>
    <w:rPr>
      <w:rFonts w:ascii="Times New Roman" w:hAnsi="Times New Roman"/>
      <w:i/>
      <w:sz w:val="24"/>
    </w:rPr>
  </w:style>
  <w:style w:type="paragraph" w:styleId="905">
    <w:name w:val="footnote text"/>
    <w:basedOn w:val="705"/>
    <w:link w:val="90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6" w:customStyle="1">
    <w:name w:val="Текст сноски Знак"/>
    <w:basedOn w:val="715"/>
    <w:link w:val="90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7" w:customStyle="1">
    <w:name w:val="Style40"/>
    <w:basedOn w:val="70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8">
    <w:name w:val="footnote reference"/>
    <w:basedOn w:val="715"/>
    <w:rPr>
      <w:rFonts w:cs="Times New Roman"/>
      <w:vertAlign w:val="superscript"/>
    </w:rPr>
  </w:style>
  <w:style w:type="paragraph" w:styleId="909" w:customStyle="1">
    <w:name w:val="Style8"/>
    <w:basedOn w:val="70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 w:customStyle="1">
    <w:name w:val="Style7"/>
    <w:basedOn w:val="70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Style41"/>
    <w:basedOn w:val="70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Font Style70"/>
    <w:basedOn w:val="71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3" w:customStyle="1">
    <w:name w:val="Font Style71"/>
    <w:basedOn w:val="71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4" w:customStyle="1">
    <w:name w:val="САГ_Абзац"/>
    <w:basedOn w:val="70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Заголовок 3 Знак"/>
    <w:basedOn w:val="715"/>
    <w:link w:val="70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6" w:customStyle="1">
    <w:name w:val="Заголовок 4 Знак"/>
    <w:basedOn w:val="715"/>
    <w:link w:val="70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7" w:customStyle="1">
    <w:name w:val="Заголовок 5 Знак"/>
    <w:basedOn w:val="715"/>
    <w:link w:val="710"/>
    <w:rPr>
      <w:rFonts w:ascii="Arial" w:hAnsi="Arial" w:eastAsia="Times New Roman" w:cs="Times New Roman"/>
      <w:sz w:val="28"/>
      <w:szCs w:val="14"/>
      <w:lang w:eastAsia="ru-RU"/>
    </w:rPr>
  </w:style>
  <w:style w:type="character" w:styleId="918" w:customStyle="1">
    <w:name w:val="Заголовок 6 Знак"/>
    <w:basedOn w:val="715"/>
    <w:link w:val="711"/>
    <w:rPr>
      <w:rFonts w:ascii="Arial" w:hAnsi="Arial" w:eastAsia="Times New Roman" w:cs="Times New Roman"/>
      <w:sz w:val="28"/>
      <w:szCs w:val="14"/>
      <w:lang w:eastAsia="ru-RU"/>
    </w:rPr>
  </w:style>
  <w:style w:type="character" w:styleId="919" w:customStyle="1">
    <w:name w:val="Основной текст_"/>
    <w:basedOn w:val="715"/>
    <w:link w:val="92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0" w:customStyle="1">
    <w:name w:val="Основной текст1"/>
    <w:basedOn w:val="705"/>
    <w:link w:val="91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1">
    <w:name w:val="Normal (Web)"/>
    <w:basedOn w:val="70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 w:customStyle="1">
    <w:name w:val="Абзац списка Знак"/>
    <w:link w:val="900"/>
    <w:uiPriority w:val="34"/>
  </w:style>
  <w:style w:type="paragraph" w:styleId="923" w:customStyle="1">
    <w:name w:val="docdata"/>
    <w:basedOn w:val="7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Содержимое таблицы"/>
    <w:basedOn w:val="70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5" w:customStyle="1">
    <w:name w:val="Заголовок 31"/>
    <w:qFormat/>
    <w:pPr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6" w:customStyle="1">
    <w:name w:val="Заголовок 41"/>
    <w:qFormat/>
    <w:pPr>
      <w:jc w:val="right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927" w:customStyle="1">
    <w:name w:val="Заголовок 51"/>
    <w:qFormat/>
    <w:pPr>
      <w:jc w:val="both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928" w:customStyle="1">
    <w:name w:val="Заголовок 61"/>
    <w:qFormat/>
    <w:pPr>
      <w:ind w:firstLine="280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929" w:customStyle="1">
    <w:name w:val="Заголовок 11"/>
    <w:qFormat/>
    <w:pPr>
      <w:numPr>
        <w:numId w:val="6"/>
      </w:num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930" w:customStyle="1">
    <w:name w:val="Заголовок 21"/>
    <w:qFormat/>
    <w:pPr>
      <w:numPr>
        <w:ilvl w:val="1"/>
        <w:numId w:val="6"/>
      </w:numPr>
      <w:jc w:val="right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="Times New Roman" w:cs="Times New Roman"/>
      <w:sz w:val="28"/>
      <w:szCs w:val="20"/>
      <w:lang w:eastAsia="zh-CN"/>
    </w:rPr>
  </w:style>
  <w:style w:type="paragraph" w:styleId="93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A5484-E841-43D4-9424-37C29A20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161</cp:revision>
  <dcterms:created xsi:type="dcterms:W3CDTF">2024-08-19T10:28:00Z</dcterms:created>
  <dcterms:modified xsi:type="dcterms:W3CDTF">2026-03-16T06:50:40Z</dcterms:modified>
</cp:coreProperties>
</file>