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CF" w:rsidRDefault="00EB7E64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901BCF" w:rsidRDefault="00EB7E6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901BCF" w:rsidRDefault="00EB7E64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Составлен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   »                              2023 года</w:t>
      </w:r>
    </w:p>
    <w:p w:rsidR="00901BCF" w:rsidRDefault="00901BCF">
      <w:pPr>
        <w:rPr>
          <w:sz w:val="16"/>
          <w:szCs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 w:rsidR="00901BCF">
        <w:trPr>
          <w:trHeight w:val="244"/>
        </w:trPr>
        <w:tc>
          <w:tcPr>
            <w:tcW w:w="5104" w:type="dxa"/>
            <w:vAlign w:val="center"/>
          </w:tcPr>
          <w:p w:rsidR="00901BCF" w:rsidRDefault="00EB7E64">
            <w:pPr>
              <w:pStyle w:val="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Марка, модель ТС 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ГАЗ-22177</w:t>
            </w:r>
          </w:p>
        </w:tc>
      </w:tr>
      <w:tr w:rsidR="00901BCF">
        <w:trPr>
          <w:trHeight w:val="377"/>
        </w:trPr>
        <w:tc>
          <w:tcPr>
            <w:tcW w:w="5104" w:type="dxa"/>
            <w:vAlign w:val="center"/>
          </w:tcPr>
          <w:p w:rsidR="00901BCF" w:rsidRDefault="00EB7E64">
            <w:pPr>
              <w:pStyle w:val="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Государственный регистрационный знак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С787ЕК02</w:t>
            </w:r>
          </w:p>
        </w:tc>
      </w:tr>
      <w:tr w:rsidR="00901BCF">
        <w:trPr>
          <w:trHeight w:val="355"/>
        </w:trPr>
        <w:tc>
          <w:tcPr>
            <w:tcW w:w="5104" w:type="dxa"/>
            <w:vAlign w:val="center"/>
          </w:tcPr>
          <w:p w:rsidR="00901BCF" w:rsidRDefault="00EB7E64">
            <w:pPr>
              <w:pStyle w:val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2549</w:t>
            </w:r>
          </w:p>
        </w:tc>
      </w:tr>
      <w:tr w:rsidR="00901BCF">
        <w:trPr>
          <w:trHeight w:val="300"/>
        </w:trPr>
        <w:tc>
          <w:tcPr>
            <w:tcW w:w="5104" w:type="dxa"/>
            <w:vAlign w:val="center"/>
          </w:tcPr>
          <w:p w:rsidR="00901BCF" w:rsidRDefault="00EB7E6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Идентификационный номер (VIN)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ХТН22177040069704</w:t>
            </w:r>
          </w:p>
        </w:tc>
      </w:tr>
      <w:tr w:rsidR="00901BCF">
        <w:trPr>
          <w:cantSplit/>
          <w:trHeight w:val="341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</w:tr>
      <w:tr w:rsidR="00901BCF">
        <w:trPr>
          <w:trHeight w:val="90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*40630С*43021014*</w:t>
            </w:r>
          </w:p>
        </w:tc>
      </w:tr>
      <w:tr w:rsidR="00901BCF">
        <w:trPr>
          <w:trHeight w:val="255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ОТСУТСТВУЕТ</w:t>
            </w:r>
          </w:p>
        </w:tc>
      </w:tr>
      <w:tr w:rsidR="00901BCF">
        <w:trPr>
          <w:trHeight w:val="255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22170040089606</w:t>
            </w:r>
          </w:p>
        </w:tc>
      </w:tr>
      <w:tr w:rsidR="00901BCF">
        <w:trPr>
          <w:trHeight w:val="90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БАЛТИКА</w:t>
            </w:r>
          </w:p>
        </w:tc>
      </w:tr>
      <w:tr w:rsidR="00901BCF">
        <w:trPr>
          <w:trHeight w:val="360"/>
        </w:trPr>
        <w:tc>
          <w:tcPr>
            <w:tcW w:w="5104" w:type="dxa"/>
            <w:vAlign w:val="center"/>
          </w:tcPr>
          <w:p w:rsidR="00901BCF" w:rsidRDefault="00EB7E6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Паспорт транспортного средства (ПТС)</w:t>
            </w:r>
          </w:p>
        </w:tc>
        <w:tc>
          <w:tcPr>
            <w:tcW w:w="5104" w:type="dxa"/>
            <w:vAlign w:val="center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52КС614031</w:t>
            </w:r>
          </w:p>
        </w:tc>
      </w:tr>
      <w:tr w:rsidR="00901BCF">
        <w:trPr>
          <w:trHeight w:val="315"/>
        </w:trPr>
        <w:tc>
          <w:tcPr>
            <w:tcW w:w="5104" w:type="dxa"/>
            <w:vAlign w:val="center"/>
          </w:tcPr>
          <w:p w:rsidR="00901BCF" w:rsidRDefault="00EB7E64">
            <w:pPr>
              <w:pStyle w:val="6"/>
              <w:ind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104" w:type="dxa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02 13 811947</w:t>
            </w:r>
          </w:p>
        </w:tc>
      </w:tr>
      <w:tr w:rsidR="00901BCF">
        <w:trPr>
          <w:trHeight w:val="473"/>
        </w:trPr>
        <w:tc>
          <w:tcPr>
            <w:tcW w:w="5104" w:type="dxa"/>
            <w:vAlign w:val="center"/>
          </w:tcPr>
          <w:p w:rsidR="00901BCF" w:rsidRDefault="00EB7E6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Балансовая стоимость, руб.</w:t>
            </w:r>
          </w:p>
        </w:tc>
        <w:tc>
          <w:tcPr>
            <w:tcW w:w="5104" w:type="dxa"/>
          </w:tcPr>
          <w:p w:rsidR="00901BCF" w:rsidRDefault="00EB7E64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252711,86</w:t>
            </w:r>
          </w:p>
        </w:tc>
      </w:tr>
      <w:tr w:rsidR="00901BCF">
        <w:trPr>
          <w:trHeight w:val="315"/>
        </w:trPr>
        <w:tc>
          <w:tcPr>
            <w:tcW w:w="5104" w:type="dxa"/>
            <w:vAlign w:val="center"/>
          </w:tcPr>
          <w:p w:rsidR="00901BCF" w:rsidRDefault="00EB7E6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Остаточная стоимость, руб.</w:t>
            </w:r>
          </w:p>
        </w:tc>
        <w:tc>
          <w:tcPr>
            <w:tcW w:w="5104" w:type="dxa"/>
          </w:tcPr>
          <w:p w:rsidR="00901BCF" w:rsidRDefault="00EB7E64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18195,02</w:t>
            </w:r>
          </w:p>
        </w:tc>
      </w:tr>
      <w:tr w:rsidR="00901BCF">
        <w:trPr>
          <w:trHeight w:val="315"/>
        </w:trPr>
        <w:tc>
          <w:tcPr>
            <w:tcW w:w="5104" w:type="dxa"/>
            <w:vAlign w:val="center"/>
          </w:tcPr>
          <w:p w:rsidR="00901BCF" w:rsidRDefault="00EB7E6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 км.</w:t>
            </w:r>
          </w:p>
        </w:tc>
        <w:tc>
          <w:tcPr>
            <w:tcW w:w="5104" w:type="dxa"/>
          </w:tcPr>
          <w:p w:rsidR="00901BCF" w:rsidRDefault="00EB7E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105534</w:t>
            </w:r>
          </w:p>
        </w:tc>
      </w:tr>
    </w:tbl>
    <w:p w:rsidR="00901BCF" w:rsidRDefault="00901BCF">
      <w:pPr>
        <w:rPr>
          <w:sz w:val="22"/>
          <w:szCs w:val="22"/>
        </w:rPr>
      </w:pP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филиал </w:t>
      </w:r>
    </w:p>
    <w:p w:rsidR="00901BCF" w:rsidRDefault="00EB7E6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ПАО «Газпром газораспределение Уфа» </w:t>
      </w:r>
      <w:r>
        <w:rPr>
          <w:sz w:val="22"/>
          <w:szCs w:val="22"/>
        </w:rPr>
        <w:t xml:space="preserve">в д. </w:t>
      </w:r>
      <w:proofErr w:type="spellStart"/>
      <w:r>
        <w:rPr>
          <w:sz w:val="22"/>
          <w:szCs w:val="22"/>
        </w:rPr>
        <w:t>Князево</w:t>
      </w:r>
      <w:proofErr w:type="spellEnd"/>
      <w:r>
        <w:rPr>
          <w:sz w:val="22"/>
          <w:szCs w:val="22"/>
        </w:rPr>
        <w:t xml:space="preserve"> (Центральный филиал)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 xml:space="preserve">Адрес владельца: </w:t>
      </w:r>
      <w:r>
        <w:rPr>
          <w:i/>
          <w:sz w:val="22"/>
        </w:rPr>
        <w:t>450069</w:t>
      </w:r>
      <w:r>
        <w:rPr>
          <w:sz w:val="22"/>
          <w:szCs w:val="22"/>
        </w:rPr>
        <w:t xml:space="preserve">, </w:t>
      </w:r>
      <w:r>
        <w:rPr>
          <w:i/>
          <w:sz w:val="22"/>
        </w:rPr>
        <w:t xml:space="preserve">г. Уфа, Калининский район, д. </w:t>
      </w:r>
      <w:proofErr w:type="spellStart"/>
      <w:r>
        <w:rPr>
          <w:i/>
          <w:sz w:val="22"/>
        </w:rPr>
        <w:t>Князево</w:t>
      </w:r>
      <w:proofErr w:type="spellEnd"/>
      <w:r>
        <w:rPr>
          <w:i/>
          <w:sz w:val="22"/>
        </w:rPr>
        <w:t>, ул. Кирова, 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</w:p>
    <w:p w:rsidR="00901BCF" w:rsidRDefault="00901BCF">
      <w:pPr>
        <w:rPr>
          <w:sz w:val="22"/>
          <w:szCs w:val="22"/>
        </w:rPr>
      </w:pP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>В результате визуального осмотра установлено: _________________________________________________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 xml:space="preserve">1. Заменены следующие агрегаты базовой комплектации:  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___________________________________________________________________________________________2. Проведено переоборудование с заменых базовых агрегатов: 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_________________________________________________________________________________________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 xml:space="preserve">3. Дополнительно установленное оборудование: 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901BCF" w:rsidRDefault="00EB7E64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 Отсутствуют следующие агрегаты базовой комплектации: __________________________________________________________________________________________</w:t>
      </w:r>
    </w:p>
    <w:p w:rsidR="00901BCF" w:rsidRDefault="00EB7E64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5. Эксплуатационные дефекты: </w:t>
      </w:r>
    </w:p>
    <w:p w:rsidR="00901BCF" w:rsidRDefault="00EB7E64">
      <w:r>
        <w:rPr>
          <w:b/>
          <w:sz w:val="22"/>
          <w:szCs w:val="22"/>
        </w:rPr>
        <w:t>Двигатель:</w:t>
      </w:r>
      <w:r>
        <w:rPr>
          <w:sz w:val="22"/>
          <w:szCs w:val="22"/>
        </w:rPr>
        <w:t xml:space="preserve"> Износ цилиндра-поршневой группы, коленчатого вала, повышенный расход </w:t>
      </w:r>
      <w:r>
        <w:rPr>
          <w:sz w:val="22"/>
          <w:szCs w:val="22"/>
        </w:rPr>
        <w:t xml:space="preserve">масла.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901BCF" w:rsidRDefault="00EB7E64">
      <w:r>
        <w:rPr>
          <w:b/>
          <w:sz w:val="22"/>
          <w:szCs w:val="22"/>
        </w:rPr>
        <w:t xml:space="preserve"> Трансмиссия:</w:t>
      </w:r>
      <w:r>
        <w:rPr>
          <w:sz w:val="22"/>
          <w:szCs w:val="22"/>
          <w:u w:val="single"/>
        </w:rPr>
        <w:t xml:space="preserve"> Износ КПП, главной передачи, редуктора заднего моста, кардана.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901BCF" w:rsidRDefault="00EB7E64">
      <w:r>
        <w:rPr>
          <w:b/>
          <w:sz w:val="22"/>
          <w:szCs w:val="22"/>
        </w:rPr>
        <w:t xml:space="preserve">Ходовая часть: </w:t>
      </w:r>
      <w:r>
        <w:rPr>
          <w:sz w:val="22"/>
          <w:szCs w:val="22"/>
          <w:u w:val="single"/>
        </w:rPr>
        <w:t>Люфт в рулевом механизме, износ амортизаторов, подшипников ступиц, рулевых наконечников, шаровых опор</w:t>
      </w:r>
      <w:r>
        <w:rPr>
          <w:sz w:val="22"/>
          <w:szCs w:val="22"/>
          <w:u w:val="single"/>
        </w:rPr>
        <w:t xml:space="preserve">, тормозных барабанов и накладок, износ протекторов шин, коррозия болтовых соединений. </w:t>
      </w:r>
      <w:r>
        <w:rPr>
          <w:b/>
          <w:sz w:val="22"/>
          <w:szCs w:val="22"/>
          <w:u w:val="single"/>
        </w:rPr>
        <w:t>Требуется частичный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ремонт</w:t>
      </w:r>
      <w:r>
        <w:rPr>
          <w:sz w:val="22"/>
          <w:szCs w:val="22"/>
          <w:u w:val="single"/>
        </w:rPr>
        <w:t xml:space="preserve"> </w:t>
      </w:r>
    </w:p>
    <w:p w:rsidR="00901BCF" w:rsidRDefault="00EB7E64">
      <w:r>
        <w:rPr>
          <w:b/>
          <w:sz w:val="22"/>
          <w:szCs w:val="22"/>
        </w:rPr>
        <w:t xml:space="preserve">Салон: </w:t>
      </w:r>
      <w:r>
        <w:rPr>
          <w:sz w:val="22"/>
          <w:szCs w:val="22"/>
          <w:u w:val="single"/>
        </w:rPr>
        <w:t xml:space="preserve">Сквозная коррозия кузова, разрушение несущих рам, обшивка сидений и салона изношена.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901BCF" w:rsidRDefault="00901BCF">
      <w:pPr>
        <w:pStyle w:val="afa"/>
      </w:pPr>
    </w:p>
    <w:p w:rsidR="00901BCF" w:rsidRDefault="00EB7E64">
      <w:r>
        <w:rPr>
          <w:b/>
          <w:sz w:val="22"/>
          <w:szCs w:val="22"/>
        </w:rPr>
        <w:t>Заключение о техниче</w:t>
      </w:r>
      <w:r>
        <w:rPr>
          <w:b/>
          <w:sz w:val="22"/>
          <w:szCs w:val="22"/>
        </w:rPr>
        <w:t>ском состоянии: Транспортное средство технически исправно.</w:t>
      </w:r>
    </w:p>
    <w:p w:rsidR="00901BCF" w:rsidRDefault="00901BCF">
      <w:pPr>
        <w:rPr>
          <w:b/>
          <w:sz w:val="22"/>
          <w:szCs w:val="22"/>
        </w:rPr>
      </w:pPr>
    </w:p>
    <w:p w:rsidR="00901BCF" w:rsidRDefault="00EB7E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01BCF" w:rsidRDefault="00EB7E64">
      <w:pPr>
        <w:rPr>
          <w:sz w:val="24"/>
          <w:szCs w:val="24"/>
        </w:rPr>
      </w:pPr>
      <w:r>
        <w:rPr>
          <w:sz w:val="24"/>
          <w:szCs w:val="24"/>
        </w:rPr>
        <w:t>Директор филиала __________________________________/ _____</w:t>
      </w:r>
      <w:r>
        <w:rPr>
          <w:sz w:val="24"/>
          <w:szCs w:val="24"/>
          <w:u w:val="single"/>
        </w:rPr>
        <w:t xml:space="preserve">Т.Р. </w:t>
      </w:r>
      <w:proofErr w:type="spellStart"/>
      <w:r>
        <w:rPr>
          <w:sz w:val="24"/>
          <w:szCs w:val="24"/>
          <w:u w:val="single"/>
        </w:rPr>
        <w:t>Кускильдин</w:t>
      </w:r>
      <w:proofErr w:type="spellEnd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__________/</w:t>
      </w:r>
    </w:p>
    <w:p w:rsidR="00901BCF" w:rsidRDefault="00901BCF">
      <w:pPr>
        <w:rPr>
          <w:sz w:val="24"/>
          <w:szCs w:val="24"/>
        </w:rPr>
      </w:pPr>
    </w:p>
    <w:p w:rsidR="00901BCF" w:rsidRDefault="004E6EE0">
      <w:pPr>
        <w:rPr>
          <w:sz w:val="24"/>
          <w:szCs w:val="24"/>
        </w:rPr>
      </w:pPr>
      <w:r>
        <w:rPr>
          <w:sz w:val="24"/>
          <w:szCs w:val="24"/>
        </w:rPr>
        <w:t>Начальник ТС</w:t>
      </w:r>
      <w:bookmarkStart w:id="0" w:name="_GoBack"/>
      <w:bookmarkEnd w:id="0"/>
      <w:r w:rsidR="00EB7E64">
        <w:rPr>
          <w:sz w:val="24"/>
          <w:szCs w:val="24"/>
        </w:rPr>
        <w:t xml:space="preserve"> _________________________________/ _______</w:t>
      </w:r>
      <w:r w:rsidR="00EB7E64">
        <w:rPr>
          <w:sz w:val="24"/>
          <w:szCs w:val="24"/>
          <w:u w:val="single"/>
        </w:rPr>
        <w:t>И.Г. Бакиров</w:t>
      </w:r>
      <w:r w:rsidR="00EB7E64">
        <w:rPr>
          <w:sz w:val="24"/>
          <w:szCs w:val="24"/>
        </w:rPr>
        <w:t>_______________/</w:t>
      </w:r>
    </w:p>
    <w:p w:rsidR="00901BCF" w:rsidRDefault="00901BCF">
      <w:pPr>
        <w:rPr>
          <w:sz w:val="24"/>
          <w:szCs w:val="24"/>
        </w:rPr>
      </w:pPr>
    </w:p>
    <w:p w:rsidR="00901BCF" w:rsidRDefault="00EB7E6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01BCF" w:rsidRDefault="00901BCF"/>
    <w:p w:rsidR="00901BCF" w:rsidRDefault="00EB7E64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организация-оценщик   _______________/ ________________________________/</w:t>
      </w:r>
    </w:p>
    <w:sectPr w:rsidR="00901BCF">
      <w:footerReference w:type="even" r:id="rId7"/>
      <w:footerReference w:type="default" r:id="rId8"/>
      <w:pgSz w:w="11907" w:h="16840"/>
      <w:pgMar w:top="426" w:right="708" w:bottom="426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64" w:rsidRDefault="00EB7E64">
      <w:r>
        <w:separator/>
      </w:r>
    </w:p>
  </w:endnote>
  <w:endnote w:type="continuationSeparator" w:id="0">
    <w:p w:rsidR="00EB7E64" w:rsidRDefault="00E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F" w:rsidRDefault="00EB7E64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01BCF" w:rsidRDefault="00901BC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CF" w:rsidRDefault="00901BC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64" w:rsidRDefault="00EB7E64">
      <w:r>
        <w:separator/>
      </w:r>
    </w:p>
  </w:footnote>
  <w:footnote w:type="continuationSeparator" w:id="0">
    <w:p w:rsidR="00EB7E64" w:rsidRDefault="00EB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6AA0"/>
    <w:multiLevelType w:val="hybridMultilevel"/>
    <w:tmpl w:val="6E6A3CB4"/>
    <w:lvl w:ilvl="0" w:tplc="380C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1AF8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5EA6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7C2C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F0A8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20AC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CEB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C447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0827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BCF"/>
    <w:rsid w:val="004E6EE0"/>
    <w:rsid w:val="00901BCF"/>
    <w:rsid w:val="00E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C0DC8-C21F-4578-9B68-9E8C43D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jc w:val="right"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link w:val="50"/>
    <w:pPr>
      <w:keepNext/>
      <w:jc w:val="both"/>
      <w:outlineLvl w:val="4"/>
    </w:pPr>
    <w:rPr>
      <w:rFonts w:ascii="Arial" w:hAnsi="Arial"/>
      <w:sz w:val="28"/>
      <w:szCs w:val="14"/>
    </w:rPr>
  </w:style>
  <w:style w:type="paragraph" w:styleId="6">
    <w:name w:val="heading 6"/>
    <w:basedOn w:val="a"/>
    <w:next w:val="a"/>
    <w:link w:val="60"/>
    <w:pPr>
      <w:keepNext/>
      <w:ind w:firstLine="280"/>
      <w:outlineLvl w:val="5"/>
    </w:pPr>
    <w:rPr>
      <w:rFonts w:ascii="Arial" w:hAnsi="Arial"/>
      <w:sz w:val="28"/>
      <w:szCs w:val="1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rPr>
      <w:sz w:val="28"/>
    </w:rPr>
  </w:style>
  <w:style w:type="character" w:styleId="afb">
    <w:name w:val="page number"/>
    <w:basedOn w:val="a0"/>
  </w:style>
  <w:style w:type="paragraph" w:styleId="afc">
    <w:name w:val="Balloon Text"/>
    <w:basedOn w:val="a"/>
    <w:link w:val="afd"/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Галиуллина Лейсян Миниахатовна</cp:lastModifiedBy>
  <cp:revision>6</cp:revision>
  <dcterms:created xsi:type="dcterms:W3CDTF">2023-09-29T11:01:00Z</dcterms:created>
  <dcterms:modified xsi:type="dcterms:W3CDTF">2023-09-29T11:01:00Z</dcterms:modified>
</cp:coreProperties>
</file>